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3D86B" w14:textId="77777777" w:rsidR="00C2015E" w:rsidRPr="00C2015E" w:rsidRDefault="00C2015E">
      <w:pPr>
        <w:rPr>
          <w:rFonts w:ascii="Feijoa Bold" w:hAnsi="Feijoa Bold"/>
          <w:color w:val="00B0F0"/>
          <w:sz w:val="40"/>
          <w:szCs w:val="40"/>
          <w:lang w:val="de-DE"/>
        </w:rPr>
      </w:pPr>
      <w:bookmarkStart w:id="0" w:name="_Hlk68893445"/>
      <w:bookmarkEnd w:id="0"/>
      <w:r w:rsidRPr="00C2015E">
        <w:rPr>
          <w:rFonts w:ascii="Feijoa Bold" w:hAnsi="Feijoa Bold"/>
          <w:color w:val="00B0F0"/>
          <w:sz w:val="40"/>
          <w:szCs w:val="40"/>
          <w:lang w:val="de-DE"/>
        </w:rPr>
        <w:t>Medienmitteilung</w:t>
      </w:r>
    </w:p>
    <w:p w14:paraId="5A523060" w14:textId="77777777" w:rsidR="00887F9D" w:rsidRPr="00202AAA" w:rsidRDefault="000B2482" w:rsidP="000A395D">
      <w:pPr>
        <w:spacing w:before="960"/>
        <w:rPr>
          <w:rFonts w:ascii="TheSansOsF Light" w:hAnsi="TheSansOsF Light"/>
          <w:lang w:val="de-DE"/>
        </w:rPr>
      </w:pPr>
      <w:r w:rsidRPr="00202AAA">
        <w:rPr>
          <w:rFonts w:ascii="TheSansOsF Light" w:hAnsi="TheSansOsF Light"/>
          <w:lang w:val="de-DE"/>
        </w:rPr>
        <w:t xml:space="preserve">Zürich, </w:t>
      </w:r>
      <w:r w:rsidR="009432F4">
        <w:rPr>
          <w:rFonts w:ascii="TheSansOsF Light" w:hAnsi="TheSansOsF Light"/>
          <w:lang w:val="de-DE"/>
        </w:rPr>
        <w:t>16</w:t>
      </w:r>
      <w:r w:rsidR="00AE585E">
        <w:rPr>
          <w:rFonts w:ascii="TheSansOsF Light" w:hAnsi="TheSansOsF Light"/>
          <w:lang w:val="de-DE"/>
        </w:rPr>
        <w:t>. April 2021</w:t>
      </w:r>
    </w:p>
    <w:p w14:paraId="1E16B2DC" w14:textId="75119A38" w:rsidR="00992EF2" w:rsidRPr="001055C1" w:rsidRDefault="00AE585E" w:rsidP="000A395D">
      <w:pPr>
        <w:spacing w:before="960"/>
        <w:rPr>
          <w:rFonts w:ascii="TheSansOsF Light" w:hAnsi="TheSansOsF Light"/>
          <w:b/>
          <w:sz w:val="24"/>
          <w:szCs w:val="24"/>
          <w:lang w:val="de-DE"/>
        </w:rPr>
      </w:pPr>
      <w:r w:rsidRPr="001055C1">
        <w:rPr>
          <w:rFonts w:ascii="TheSansOsF Light" w:hAnsi="TheSansOsF Light"/>
          <w:b/>
          <w:sz w:val="24"/>
          <w:szCs w:val="24"/>
          <w:lang w:val="de-DE"/>
        </w:rPr>
        <w:t xml:space="preserve">Long-COVID-Netzwerk Altea </w:t>
      </w:r>
      <w:r w:rsidR="009D3918" w:rsidRPr="001055C1">
        <w:rPr>
          <w:rFonts w:ascii="TheSansOsF Light" w:hAnsi="TheSansOsF Light"/>
          <w:b/>
          <w:sz w:val="24"/>
          <w:szCs w:val="24"/>
          <w:lang w:val="de-DE"/>
        </w:rPr>
        <w:t>ist seit heute</w:t>
      </w:r>
      <w:r w:rsidRPr="001055C1">
        <w:rPr>
          <w:rFonts w:ascii="TheSansOsF Light" w:hAnsi="TheSansOsF Light"/>
          <w:b/>
          <w:sz w:val="24"/>
          <w:szCs w:val="24"/>
          <w:lang w:val="de-DE"/>
        </w:rPr>
        <w:t>, 16. April</w:t>
      </w:r>
      <w:r w:rsidR="009D3918" w:rsidRPr="001055C1">
        <w:rPr>
          <w:rFonts w:ascii="TheSansOsF Light" w:hAnsi="TheSansOsF Light"/>
          <w:b/>
          <w:sz w:val="24"/>
          <w:szCs w:val="24"/>
          <w:lang w:val="de-DE"/>
        </w:rPr>
        <w:t>, online</w:t>
      </w:r>
    </w:p>
    <w:p w14:paraId="67D86F8C" w14:textId="77777777" w:rsidR="00202AAA" w:rsidRPr="001055C1" w:rsidRDefault="00202AAA" w:rsidP="00202AAA">
      <w:pPr>
        <w:rPr>
          <w:rFonts w:ascii="TheSansOsF Light" w:hAnsi="TheSansOsF Light"/>
          <w:i/>
          <w:lang w:val="de-DE"/>
        </w:rPr>
      </w:pPr>
    </w:p>
    <w:p w14:paraId="753C2E97" w14:textId="737C6E5A" w:rsidR="009432F4" w:rsidRDefault="001A6644" w:rsidP="009432F4">
      <w:pPr>
        <w:autoSpaceDE w:val="0"/>
        <w:autoSpaceDN w:val="0"/>
        <w:adjustRightInd w:val="0"/>
        <w:rPr>
          <w:rFonts w:ascii="TheSansOsF Light" w:hAnsi="TheSansOsF Light"/>
          <w:i/>
        </w:rPr>
      </w:pPr>
      <w:r w:rsidRPr="001055C1">
        <w:rPr>
          <w:rFonts w:ascii="TheSansOsF Light" w:hAnsi="TheSansOsF Light"/>
          <w:i/>
        </w:rPr>
        <w:t xml:space="preserve">Heute, am </w:t>
      </w:r>
      <w:r w:rsidR="009432F4" w:rsidRPr="001055C1">
        <w:rPr>
          <w:rFonts w:ascii="TheSansOsF Light" w:hAnsi="TheSansOsF Light"/>
          <w:i/>
        </w:rPr>
        <w:t>16. Apri</w:t>
      </w:r>
      <w:r w:rsidRPr="001055C1">
        <w:rPr>
          <w:rFonts w:ascii="TheSansOsF Light" w:hAnsi="TheSansOsF Light"/>
          <w:i/>
        </w:rPr>
        <w:t>l,</w:t>
      </w:r>
      <w:r w:rsidR="009432F4" w:rsidRPr="001055C1">
        <w:rPr>
          <w:rFonts w:ascii="TheSansOsF Light" w:hAnsi="TheSansOsF Light"/>
          <w:i/>
        </w:rPr>
        <w:t xml:space="preserve"> </w:t>
      </w:r>
      <w:r w:rsidRPr="001055C1">
        <w:rPr>
          <w:rFonts w:ascii="TheSansOsF Light" w:hAnsi="TheSansOsF Light"/>
          <w:i/>
        </w:rPr>
        <w:t>ist</w:t>
      </w:r>
      <w:r w:rsidR="009432F4" w:rsidRPr="001055C1">
        <w:rPr>
          <w:rFonts w:ascii="TheSansOsF Light" w:hAnsi="TheSansOsF Light"/>
          <w:i/>
        </w:rPr>
        <w:t xml:space="preserve"> die Website von Altea, dem Long-COVID-Netzwerk, online</w:t>
      </w:r>
      <w:r w:rsidRPr="001055C1">
        <w:rPr>
          <w:rFonts w:ascii="TheSansOsF Light" w:hAnsi="TheSansOsF Light"/>
          <w:i/>
        </w:rPr>
        <w:t xml:space="preserve"> gegangen</w:t>
      </w:r>
      <w:r w:rsidR="009432F4" w:rsidRPr="001055C1">
        <w:rPr>
          <w:rFonts w:ascii="TheSansOsF Light" w:hAnsi="TheSansOsF Light"/>
          <w:i/>
        </w:rPr>
        <w:t>. Altea</w:t>
      </w:r>
      <w:r w:rsidR="009432F4">
        <w:rPr>
          <w:rFonts w:ascii="TheSansOsF Light" w:hAnsi="TheSansOsF Light"/>
          <w:i/>
        </w:rPr>
        <w:t xml:space="preserve"> strebt eine Verbesserung der Situation von Personen an, die von Long-COVID betroffen sind. Das ist auch dringend nötig: Denn während sich mit den vermehrten Impfungen die Aussicht auf ein Ende der Pandemie verbessert, bleibt die Situation für jene, die von den Langzeitfolgen einer COVID-19-Erkrankung betroffen sind, schwierig. Sie sind oft auf sich allein gestellt: Anerkannte Diagnosen und Therapien sowie eine rechtliche Absicherung fehlen derzeit. Hier will Altea, das Long-COVID-Netzwerk, Abhilfe schaffen.</w:t>
      </w:r>
    </w:p>
    <w:p w14:paraId="20D443CE" w14:textId="77777777" w:rsidR="00282551" w:rsidRDefault="00282551" w:rsidP="00992EF2">
      <w:pPr>
        <w:autoSpaceDE w:val="0"/>
        <w:autoSpaceDN w:val="0"/>
        <w:adjustRightInd w:val="0"/>
        <w:rPr>
          <w:rFonts w:ascii="TheSansOsF Light" w:hAnsi="TheSansOsF Light"/>
          <w:i/>
          <w:lang w:val="de-DE"/>
        </w:rPr>
      </w:pPr>
    </w:p>
    <w:p w14:paraId="0A39ED83" w14:textId="0565B941" w:rsidR="009432F4" w:rsidRDefault="009432F4" w:rsidP="009432F4">
      <w:pPr>
        <w:rPr>
          <w:rFonts w:ascii="TheSansOsF Light" w:hAnsi="TheSansOsF Light" w:cstheme="minorHAnsi"/>
        </w:rPr>
      </w:pPr>
      <w:r w:rsidRPr="001055C1">
        <w:rPr>
          <w:rFonts w:ascii="TheSansOsF Light" w:hAnsi="TheSansOsF Light" w:cstheme="minorHAnsi"/>
        </w:rPr>
        <w:t xml:space="preserve">Nach einer intensiven Vorbereitungsphase geht das Long-COVID-Netzwerk Altea am </w:t>
      </w:r>
      <w:r w:rsidR="001A6644" w:rsidRPr="001055C1">
        <w:rPr>
          <w:rFonts w:ascii="TheSansOsF Light" w:hAnsi="TheSansOsF Light" w:cstheme="minorHAnsi"/>
        </w:rPr>
        <w:t>heutigen</w:t>
      </w:r>
      <w:r w:rsidRPr="001055C1">
        <w:rPr>
          <w:rFonts w:ascii="TheSansOsF Light" w:hAnsi="TheSansOsF Light" w:cstheme="minorHAnsi"/>
        </w:rPr>
        <w:t xml:space="preserve"> Freitag, 16. April,</w:t>
      </w:r>
      <w:r>
        <w:rPr>
          <w:rFonts w:ascii="TheSansOsF Light" w:hAnsi="TheSansOsF Light" w:cstheme="minorHAnsi"/>
        </w:rPr>
        <w:t xml:space="preserve"> online (</w:t>
      </w:r>
      <w:hyperlink r:id="rId11" w:history="1">
        <w:r w:rsidRPr="00521515">
          <w:rPr>
            <w:rStyle w:val="Hyperlink"/>
            <w:rFonts w:ascii="TheSansOsF Light" w:hAnsi="TheSansOsF Light" w:cstheme="minorHAnsi"/>
          </w:rPr>
          <w:t>www.altea-netzwerk.ch</w:t>
        </w:r>
      </w:hyperlink>
      <w:r>
        <w:rPr>
          <w:rFonts w:ascii="TheSansOsF Light" w:hAnsi="TheSansOsF Light" w:cstheme="minorHAnsi"/>
        </w:rPr>
        <w:t>). Ziel von Altea ist es, die Vernetzung und den Wissensaustausch zu fördern. Dies ist in der jetzigen Situation</w:t>
      </w:r>
      <w:r w:rsidRPr="008D5042">
        <w:rPr>
          <w:rFonts w:ascii="TheSansOsF Light" w:hAnsi="TheSansOsF Light" w:cstheme="minorHAnsi"/>
        </w:rPr>
        <w:t xml:space="preserve"> </w:t>
      </w:r>
      <w:r>
        <w:rPr>
          <w:rFonts w:ascii="TheSansOsF Light" w:hAnsi="TheSansOsF Light" w:cstheme="minorHAnsi"/>
        </w:rPr>
        <w:t>zentral: Viele Fragen sind noch offen, aber das Leiden der Betroffenen dauert schon länger an.</w:t>
      </w:r>
    </w:p>
    <w:p w14:paraId="6B596C7D" w14:textId="77777777" w:rsidR="009432F4" w:rsidRDefault="009432F4" w:rsidP="009432F4">
      <w:pPr>
        <w:rPr>
          <w:rFonts w:ascii="TheSansOsF Light" w:hAnsi="TheSansOsF Light" w:cstheme="minorHAnsi"/>
        </w:rPr>
      </w:pPr>
    </w:p>
    <w:p w14:paraId="60A3F690" w14:textId="77777777" w:rsidR="009432F4" w:rsidRPr="00D1777F" w:rsidRDefault="009432F4" w:rsidP="009432F4">
      <w:pPr>
        <w:rPr>
          <w:rFonts w:ascii="TheSansOsF Light" w:hAnsi="TheSansOsF Light" w:cstheme="minorHAnsi"/>
          <w:b/>
          <w:bCs/>
        </w:rPr>
      </w:pPr>
      <w:r w:rsidRPr="00D1777F">
        <w:rPr>
          <w:rFonts w:ascii="TheSansOsF Light" w:hAnsi="TheSansOsF Light" w:cstheme="minorHAnsi"/>
          <w:b/>
          <w:bCs/>
        </w:rPr>
        <w:t>Für Betroffene, medizinische Fachkräfte und Forschende</w:t>
      </w:r>
    </w:p>
    <w:p w14:paraId="0D36D599" w14:textId="3DC2B1D5" w:rsidR="009432F4" w:rsidRDefault="009432F4" w:rsidP="009432F4">
      <w:pPr>
        <w:rPr>
          <w:rFonts w:ascii="TheSansOsF Light" w:hAnsi="TheSansOsF Light" w:cstheme="minorHAnsi"/>
        </w:rPr>
      </w:pPr>
      <w:r>
        <w:rPr>
          <w:rFonts w:ascii="TheSansOsF Light" w:hAnsi="TheSansOsF Light" w:cstheme="minorHAnsi"/>
        </w:rPr>
        <w:t>Betroffene von Long-COVID erhalten auf Altea Informationen zu Symptomen und Behandlungsmöglichkeiten. Es steht ein Verzeichnis spezialisierter Kliniken, Ärzte und Therapieangebote zur Verfügung. In den «Stories» teilen die Betroffenen ihre Erfahrungen und Erlebnisse und geben so einen Einblick aus erster Hand.</w:t>
      </w:r>
    </w:p>
    <w:p w14:paraId="0BACF58C" w14:textId="77777777" w:rsidR="009432F4" w:rsidRDefault="009432F4" w:rsidP="009432F4">
      <w:pPr>
        <w:rPr>
          <w:rFonts w:ascii="TheSansOsF Light" w:hAnsi="TheSansOsF Light" w:cstheme="minorHAnsi"/>
        </w:rPr>
      </w:pPr>
    </w:p>
    <w:p w14:paraId="0554C0B9" w14:textId="77777777" w:rsidR="009432F4" w:rsidRDefault="009432F4" w:rsidP="009432F4">
      <w:pPr>
        <w:rPr>
          <w:rFonts w:ascii="TheSansOsF Light" w:hAnsi="TheSansOsF Light" w:cstheme="minorHAnsi"/>
        </w:rPr>
      </w:pPr>
      <w:r>
        <w:rPr>
          <w:rFonts w:ascii="TheSansOsF Light" w:hAnsi="TheSansOsF Light" w:cstheme="minorHAnsi"/>
        </w:rPr>
        <w:t>Doch auch Angehörige, Ärztinnen, Therapeuten und Forschende sollen auf der Plattform Informationen finden und sich austauschen können. Altea soll als zentrale Drehscheibe für medizinische und wissenschaftliche, aber auch gesellschaftliche, politische und rechtliche Fragen rund um Long-COVID dienen.</w:t>
      </w:r>
    </w:p>
    <w:p w14:paraId="1F7229EA" w14:textId="77777777" w:rsidR="009432F4" w:rsidRDefault="009432F4" w:rsidP="009432F4">
      <w:pPr>
        <w:rPr>
          <w:rFonts w:ascii="TheSansOsF Light" w:hAnsi="TheSansOsF Light" w:cstheme="minorHAnsi"/>
        </w:rPr>
      </w:pPr>
    </w:p>
    <w:p w14:paraId="79BEAC07" w14:textId="77777777" w:rsidR="009432F4" w:rsidRDefault="009432F4" w:rsidP="009432F4">
      <w:pPr>
        <w:rPr>
          <w:rFonts w:ascii="TheSansOsF Light" w:hAnsi="TheSansOsF Light" w:cstheme="minorHAnsi"/>
        </w:rPr>
      </w:pPr>
      <w:r>
        <w:rPr>
          <w:rFonts w:ascii="TheSansOsF Light" w:hAnsi="TheSansOsF Light" w:cstheme="minorHAnsi"/>
        </w:rPr>
        <w:t>Die vorerst digitale Plattform Altea startet mit folgenden Rubriken:</w:t>
      </w:r>
    </w:p>
    <w:p w14:paraId="22DA8753" w14:textId="77777777" w:rsidR="009432F4" w:rsidRDefault="009432F4" w:rsidP="009432F4">
      <w:pPr>
        <w:pStyle w:val="Listenabsatz"/>
        <w:numPr>
          <w:ilvl w:val="0"/>
          <w:numId w:val="1"/>
        </w:numPr>
        <w:rPr>
          <w:rFonts w:ascii="TheSansOsF Light" w:hAnsi="TheSansOsF Light" w:cstheme="minorHAnsi"/>
        </w:rPr>
      </w:pPr>
      <w:r>
        <w:rPr>
          <w:rFonts w:ascii="TheSansOsF Light" w:hAnsi="TheSansOsF Light" w:cstheme="minorHAnsi"/>
        </w:rPr>
        <w:t xml:space="preserve">Im </w:t>
      </w:r>
      <w:r w:rsidRPr="00632BB1">
        <w:rPr>
          <w:rFonts w:ascii="TheSansOsF Light" w:hAnsi="TheSansOsF Light" w:cstheme="minorHAnsi"/>
          <w:b/>
          <w:bCs/>
        </w:rPr>
        <w:t>Ratgeber</w:t>
      </w:r>
      <w:r>
        <w:rPr>
          <w:rFonts w:ascii="TheSansOsF Light" w:hAnsi="TheSansOsF Light" w:cstheme="minorHAnsi"/>
        </w:rPr>
        <w:t xml:space="preserve"> finden Betroffene nach Symptom-Clustern sortierte Tipps, die sich zur Behandlung von Symptomen, die auch von anderen Krankheiten bekannt sind, bewährt haben.</w:t>
      </w:r>
    </w:p>
    <w:p w14:paraId="34863B84" w14:textId="77777777" w:rsidR="009432F4" w:rsidRDefault="009432F4" w:rsidP="009432F4">
      <w:pPr>
        <w:pStyle w:val="Listenabsatz"/>
        <w:numPr>
          <w:ilvl w:val="0"/>
          <w:numId w:val="1"/>
        </w:numPr>
        <w:rPr>
          <w:rFonts w:ascii="TheSansOsF Light" w:hAnsi="TheSansOsF Light" w:cstheme="minorHAnsi"/>
        </w:rPr>
      </w:pPr>
      <w:r>
        <w:rPr>
          <w:rFonts w:ascii="TheSansOsF Light" w:hAnsi="TheSansOsF Light" w:cstheme="minorHAnsi"/>
        </w:rPr>
        <w:t xml:space="preserve">In den </w:t>
      </w:r>
      <w:r w:rsidRPr="00A41AF0">
        <w:rPr>
          <w:rFonts w:ascii="TheSansOsF Light" w:hAnsi="TheSansOsF Light" w:cstheme="minorHAnsi"/>
          <w:b/>
          <w:bCs/>
        </w:rPr>
        <w:t>Stories</w:t>
      </w:r>
      <w:r>
        <w:rPr>
          <w:rFonts w:ascii="TheSansOsF Light" w:hAnsi="TheSansOsF Light" w:cstheme="minorHAnsi"/>
        </w:rPr>
        <w:t xml:space="preserve"> werden die Geschichten von Betroffenen und von Ärzten, die mit Long-COVID arbeiten, erzählt. Die Bandbreite ist gross: Vom 11-jährigen Schüler über den sportlichen Hausarzt bis zur selbständigen Unternehmerin.</w:t>
      </w:r>
    </w:p>
    <w:p w14:paraId="1CA611EB" w14:textId="5DCF1DD3" w:rsidR="001055C1" w:rsidRDefault="009432F4" w:rsidP="009432F4">
      <w:pPr>
        <w:pStyle w:val="Listenabsatz"/>
        <w:numPr>
          <w:ilvl w:val="0"/>
          <w:numId w:val="1"/>
        </w:numPr>
        <w:rPr>
          <w:rFonts w:ascii="TheSansOsF Light" w:hAnsi="TheSansOsF Light" w:cstheme="minorHAnsi"/>
        </w:rPr>
      </w:pPr>
      <w:r>
        <w:rPr>
          <w:rFonts w:ascii="TheSansOsF Light" w:hAnsi="TheSansOsF Light" w:cstheme="minorHAnsi"/>
        </w:rPr>
        <w:t xml:space="preserve">Im </w:t>
      </w:r>
      <w:r w:rsidRPr="002658DE">
        <w:rPr>
          <w:rFonts w:ascii="TheSansOsF Light" w:hAnsi="TheSansOsF Light" w:cstheme="minorHAnsi"/>
          <w:b/>
          <w:bCs/>
        </w:rPr>
        <w:t>Verzeichnis</w:t>
      </w:r>
      <w:r>
        <w:rPr>
          <w:rFonts w:ascii="TheSansOsF Light" w:hAnsi="TheSansOsF Light" w:cstheme="minorHAnsi"/>
        </w:rPr>
        <w:t xml:space="preserve"> finden sich spezialisierte Kliniken, Ärzt</w:t>
      </w:r>
      <w:r w:rsidR="006821C9">
        <w:rPr>
          <w:rFonts w:ascii="TheSansOsF Light" w:hAnsi="TheSansOsF Light" w:cstheme="minorHAnsi"/>
        </w:rPr>
        <w:t>e</w:t>
      </w:r>
      <w:r>
        <w:rPr>
          <w:rFonts w:ascii="TheSansOsF Light" w:hAnsi="TheSansOsF Light" w:cstheme="minorHAnsi"/>
        </w:rPr>
        <w:t xml:space="preserve"> und Therapeut</w:t>
      </w:r>
      <w:r w:rsidR="006821C9">
        <w:rPr>
          <w:rFonts w:ascii="TheSansOsF Light" w:hAnsi="TheSansOsF Light" w:cstheme="minorHAnsi"/>
        </w:rPr>
        <w:t>innen</w:t>
      </w:r>
      <w:r>
        <w:rPr>
          <w:rFonts w:ascii="TheSansOsF Light" w:hAnsi="TheSansOsF Light" w:cstheme="minorHAnsi"/>
        </w:rPr>
        <w:t>, die sich nach Symptom, Kanton und Wohnort sortieren und nach Stichwort durchsuchen lassen. Das Verzeichnis soll ständig ausgebaut und aktualisiert werden.</w:t>
      </w:r>
      <w:r w:rsidR="001055C1">
        <w:rPr>
          <w:rFonts w:ascii="TheSansOsF Light" w:hAnsi="TheSansOsF Light" w:cstheme="minorHAnsi"/>
        </w:rPr>
        <w:br/>
      </w:r>
    </w:p>
    <w:p w14:paraId="4AEC142F" w14:textId="0A1F9D5B" w:rsidR="009432F4" w:rsidRPr="001055C1" w:rsidRDefault="001055C1" w:rsidP="001055C1">
      <w:pPr>
        <w:rPr>
          <w:rFonts w:ascii="TheSansOsF Light" w:hAnsi="TheSansOsF Light" w:cstheme="minorHAnsi"/>
        </w:rPr>
      </w:pPr>
      <w:r>
        <w:rPr>
          <w:rFonts w:ascii="TheSansOsF Light" w:hAnsi="TheSansOsF Light" w:cstheme="minorHAnsi"/>
        </w:rPr>
        <w:br w:type="page"/>
      </w:r>
    </w:p>
    <w:p w14:paraId="2A0A2B7B" w14:textId="77777777" w:rsidR="009432F4" w:rsidRDefault="009432F4" w:rsidP="009432F4">
      <w:pPr>
        <w:pStyle w:val="Listenabsatz"/>
        <w:numPr>
          <w:ilvl w:val="0"/>
          <w:numId w:val="1"/>
        </w:numPr>
        <w:rPr>
          <w:rFonts w:ascii="TheSansOsF Light" w:hAnsi="TheSansOsF Light" w:cstheme="minorHAnsi"/>
        </w:rPr>
      </w:pPr>
      <w:r>
        <w:rPr>
          <w:rFonts w:ascii="TheSansOsF Light" w:hAnsi="TheSansOsF Light" w:cstheme="minorHAnsi"/>
        </w:rPr>
        <w:lastRenderedPageBreak/>
        <w:t xml:space="preserve">Die </w:t>
      </w:r>
      <w:r w:rsidRPr="00C62B1F">
        <w:rPr>
          <w:rFonts w:ascii="TheSansOsF Light" w:hAnsi="TheSansOsF Light" w:cstheme="minorHAnsi"/>
          <w:b/>
          <w:bCs/>
        </w:rPr>
        <w:t>Agenda</w:t>
      </w:r>
      <w:r>
        <w:rPr>
          <w:rFonts w:ascii="TheSansOsF Light" w:hAnsi="TheSansOsF Light" w:cstheme="minorHAnsi"/>
        </w:rPr>
        <w:t xml:space="preserve"> fasst Termine rund um Long-COVID übersichtlich zusammen.</w:t>
      </w:r>
    </w:p>
    <w:p w14:paraId="6332CF9E" w14:textId="77777777" w:rsidR="009432F4" w:rsidRDefault="009432F4" w:rsidP="009432F4">
      <w:pPr>
        <w:pStyle w:val="Listenabsatz"/>
        <w:numPr>
          <w:ilvl w:val="0"/>
          <w:numId w:val="1"/>
        </w:numPr>
        <w:rPr>
          <w:rFonts w:ascii="TheSansOsF Light" w:hAnsi="TheSansOsF Light" w:cstheme="minorHAnsi"/>
        </w:rPr>
      </w:pPr>
      <w:r>
        <w:rPr>
          <w:rFonts w:ascii="TheSansOsF Light" w:hAnsi="TheSansOsF Light" w:cstheme="minorHAnsi"/>
        </w:rPr>
        <w:t xml:space="preserve">In den </w:t>
      </w:r>
      <w:r w:rsidRPr="002658DE">
        <w:rPr>
          <w:rFonts w:ascii="TheSansOsF Light" w:hAnsi="TheSansOsF Light" w:cstheme="minorHAnsi"/>
          <w:b/>
          <w:bCs/>
        </w:rPr>
        <w:t>Blogs</w:t>
      </w:r>
      <w:r>
        <w:rPr>
          <w:rFonts w:ascii="TheSansOsF Light" w:hAnsi="TheSansOsF Light" w:cstheme="minorHAnsi"/>
        </w:rPr>
        <w:t xml:space="preserve"> werden aktuelle Studien und Entwicklungen rund um Long-COVID thematisiert.</w:t>
      </w:r>
    </w:p>
    <w:p w14:paraId="2F53DA9C" w14:textId="77777777" w:rsidR="009432F4" w:rsidRPr="00FA37EB" w:rsidRDefault="009432F4" w:rsidP="009432F4">
      <w:pPr>
        <w:pStyle w:val="Listenabsatz"/>
        <w:numPr>
          <w:ilvl w:val="0"/>
          <w:numId w:val="1"/>
        </w:numPr>
        <w:rPr>
          <w:rFonts w:ascii="TheSansOsF Light" w:hAnsi="TheSansOsF Light" w:cstheme="minorHAnsi"/>
        </w:rPr>
      </w:pPr>
      <w:r>
        <w:rPr>
          <w:rFonts w:ascii="TheSansOsF Light" w:hAnsi="TheSansOsF Light" w:cstheme="minorHAnsi"/>
        </w:rPr>
        <w:t xml:space="preserve">Noch im Aufbau befindet sich das </w:t>
      </w:r>
      <w:r w:rsidRPr="002658DE">
        <w:rPr>
          <w:rFonts w:ascii="TheSansOsF Light" w:hAnsi="TheSansOsF Light" w:cstheme="minorHAnsi"/>
          <w:b/>
          <w:bCs/>
        </w:rPr>
        <w:t>Forum</w:t>
      </w:r>
      <w:r>
        <w:rPr>
          <w:rFonts w:ascii="TheSansOsF Light" w:hAnsi="TheSansOsF Light" w:cstheme="minorHAnsi"/>
        </w:rPr>
        <w:t>, wo sich Betroffene, Ärztinnen, Therapeuten und Forschende in einem geschützten Mitgliederbereich austauschen können.</w:t>
      </w:r>
    </w:p>
    <w:p w14:paraId="3EF64FF7" w14:textId="74CE4902" w:rsidR="009432F4" w:rsidRDefault="009432F4" w:rsidP="009432F4">
      <w:pPr>
        <w:rPr>
          <w:rFonts w:ascii="TheSansOsF Light" w:hAnsi="TheSansOsF Light" w:cstheme="minorHAnsi"/>
        </w:rPr>
      </w:pPr>
    </w:p>
    <w:p w14:paraId="28D3C3FE" w14:textId="25DA925F" w:rsidR="00F94926" w:rsidRPr="001055C1" w:rsidRDefault="00F94926" w:rsidP="009432F4">
      <w:pPr>
        <w:rPr>
          <w:rFonts w:ascii="TheSansOsF Light" w:hAnsi="TheSansOsF Light" w:cstheme="minorHAnsi"/>
        </w:rPr>
      </w:pPr>
      <w:r w:rsidRPr="001055C1">
        <w:rPr>
          <w:rFonts w:ascii="TheSansOsF Light" w:hAnsi="TheSansOsF Light" w:cstheme="minorHAnsi"/>
        </w:rPr>
        <w:t>Dr. med. Alexander Turk, Chefarzt Innere Medizin am See-Spital Horgen und Präsident von LUNGE ZÜRICH, freut sich darüber, dass die Plattform Altea nun online ist: «Ich bin sehr zuversichtlich, dass Altea sowohl Betroffenen und Angehörigen, aber auch medizinischen Fachpersonen und Wissenschaftlern eine grosse Hilfe sein wird. Altea nimmt die Betroffenen und ihre Angehörigen ernst und bietet ihnen neben seriösen, wissenschaftlich fundierten Informationen auch die Möglichkeit, sich auszutauschen.»</w:t>
      </w:r>
    </w:p>
    <w:p w14:paraId="6D8D06F2" w14:textId="052F57CB" w:rsidR="00F94926" w:rsidRPr="001055C1" w:rsidRDefault="00F94926" w:rsidP="009432F4">
      <w:pPr>
        <w:rPr>
          <w:rFonts w:ascii="TheSansOsF Light" w:hAnsi="TheSansOsF Light" w:cstheme="minorHAnsi"/>
        </w:rPr>
      </w:pPr>
    </w:p>
    <w:p w14:paraId="0C4199EE" w14:textId="616FA688" w:rsidR="00CC77C1" w:rsidRPr="001055C1" w:rsidRDefault="00CC77C1" w:rsidP="00CC77C1">
      <w:pPr>
        <w:rPr>
          <w:rFonts w:ascii="TheSansOsF Light" w:hAnsi="TheSansOsF Light" w:cstheme="minorHAnsi"/>
        </w:rPr>
      </w:pPr>
      <w:r w:rsidRPr="001055C1">
        <w:rPr>
          <w:rFonts w:ascii="TheSansOsF Light" w:hAnsi="TheSansOsF Light" w:cstheme="minorHAnsi"/>
        </w:rPr>
        <w:t xml:space="preserve">Für die Betroffene Virginie Ebnöther*, 33, </w:t>
      </w:r>
      <w:r w:rsidR="00A10041" w:rsidRPr="001055C1">
        <w:rPr>
          <w:rFonts w:ascii="TheSansOsF Light" w:hAnsi="TheSansOsF Light" w:cstheme="minorHAnsi"/>
        </w:rPr>
        <w:t>ist der Start von Altea eine Erleichterung:</w:t>
      </w:r>
      <w:r w:rsidR="00A00AD7" w:rsidRPr="001055C1">
        <w:rPr>
          <w:rFonts w:ascii="TheSansOsF Light" w:hAnsi="TheSansOsF Light" w:cstheme="minorHAnsi"/>
        </w:rPr>
        <w:t xml:space="preserve"> </w:t>
      </w:r>
      <w:r w:rsidR="00A10041" w:rsidRPr="001055C1">
        <w:rPr>
          <w:rFonts w:ascii="TheSansOsF Light" w:hAnsi="TheSansOsF Light" w:cstheme="minorHAnsi"/>
        </w:rPr>
        <w:t>«</w:t>
      </w:r>
      <w:r w:rsidRPr="001055C1">
        <w:rPr>
          <w:rFonts w:ascii="TheSansOsF Light" w:hAnsi="TheSansOsF Light" w:cstheme="minorHAnsi"/>
        </w:rPr>
        <w:t>Mit Altea gibt es nun eine professionelle Organisation, welche die Botschaft aussendet: ‹Wir sehen euer Problem, wir nehmen es ernst, die Gesellschaft schaut zu euch.› Für mich als Betroffene von Long-COVID ist das enorm wertvoll und heilsam in einer Zeit, in der ich meinen eigenen Körper manchmal nicht mehr verstehe.»</w:t>
      </w:r>
    </w:p>
    <w:p w14:paraId="5FC71EAF" w14:textId="664CB393" w:rsidR="00CC77C1" w:rsidRPr="001055C1" w:rsidRDefault="00CC77C1" w:rsidP="00CC77C1">
      <w:pPr>
        <w:rPr>
          <w:rFonts w:ascii="TheSansOsF Light" w:hAnsi="TheSansOsF Light" w:cstheme="minorHAnsi"/>
        </w:rPr>
      </w:pPr>
    </w:p>
    <w:p w14:paraId="74F10240" w14:textId="77777777" w:rsidR="00CC77C1" w:rsidRPr="00176757" w:rsidRDefault="00CC77C1" w:rsidP="00CC77C1">
      <w:pPr>
        <w:rPr>
          <w:rFonts w:ascii="TheSansOsF Light" w:hAnsi="TheSansOsF Light" w:cstheme="minorHAnsi"/>
        </w:rPr>
      </w:pPr>
      <w:r w:rsidRPr="001055C1">
        <w:rPr>
          <w:rFonts w:ascii="TheSansOsF Light" w:hAnsi="TheSansOsF Light" w:cstheme="minorHAnsi"/>
        </w:rPr>
        <w:t>*Ebnöther tritt unter einem Pseudonym auf, da sie wie viele Betroffene berufliche Nachteile und Stigmatisierung befürchtet, wenn ihre Erkrankung bekannt wird.</w:t>
      </w:r>
    </w:p>
    <w:p w14:paraId="3210C10B" w14:textId="77777777" w:rsidR="00CC77C1" w:rsidRDefault="00CC77C1" w:rsidP="009432F4">
      <w:pPr>
        <w:rPr>
          <w:rFonts w:ascii="TheSansOsF Light" w:hAnsi="TheSansOsF Light" w:cstheme="minorHAnsi"/>
        </w:rPr>
      </w:pPr>
    </w:p>
    <w:p w14:paraId="0A66808A" w14:textId="77777777" w:rsidR="009432F4" w:rsidRPr="009C41B2" w:rsidRDefault="009432F4" w:rsidP="009432F4">
      <w:pPr>
        <w:rPr>
          <w:rFonts w:ascii="TheSansOsF Light" w:hAnsi="TheSansOsF Light" w:cstheme="minorHAnsi"/>
          <w:b/>
          <w:bCs/>
        </w:rPr>
      </w:pPr>
      <w:r w:rsidRPr="009C41B2">
        <w:rPr>
          <w:rFonts w:ascii="TheSansOsF Light" w:hAnsi="TheSansOsF Light" w:cstheme="minorHAnsi"/>
          <w:b/>
          <w:bCs/>
        </w:rPr>
        <w:t>Nationale Ausrichtung, Start auf Deutsch</w:t>
      </w:r>
    </w:p>
    <w:p w14:paraId="195DDE64" w14:textId="77777777" w:rsidR="009432F4" w:rsidRDefault="009432F4" w:rsidP="009432F4">
      <w:pPr>
        <w:rPr>
          <w:rFonts w:ascii="TheSansOsF Light" w:hAnsi="TheSansOsF Light" w:cstheme="minorHAnsi"/>
        </w:rPr>
      </w:pPr>
      <w:r>
        <w:rPr>
          <w:rFonts w:ascii="TheSansOsF Light" w:hAnsi="TheSansOsF Light" w:cstheme="minorHAnsi"/>
        </w:rPr>
        <w:t xml:space="preserve">Das Bedürfnis nach einer zentralen Drehscheibe für alle Fragen rund um Long-COVID ist derzeit gross. Das hat auch die </w:t>
      </w:r>
      <w:hyperlink r:id="rId12" w:history="1">
        <w:r w:rsidRPr="00DA49FA">
          <w:rPr>
            <w:rStyle w:val="Hyperlink"/>
            <w:rFonts w:ascii="TheSansOsF Light" w:hAnsi="TheSansOsF Light" w:cstheme="minorHAnsi"/>
          </w:rPr>
          <w:t>Politik</w:t>
        </w:r>
      </w:hyperlink>
      <w:r>
        <w:rPr>
          <w:rFonts w:ascii="TheSansOsF Light" w:hAnsi="TheSansOsF Light" w:cstheme="minorHAnsi"/>
        </w:rPr>
        <w:t xml:space="preserve"> erkannt. Altea möchte deshalb schweizweit alle involvierten Akteure miteinander vernetzen und pflegt auch internationale Kontakte. In einer ersten Phase geht Altea mit einer deutschen Version online. Die französischen, italienischen und englischen Versionen sind in Vorbereitung.</w:t>
      </w:r>
    </w:p>
    <w:p w14:paraId="412954E8" w14:textId="77777777" w:rsidR="009432F4" w:rsidRDefault="009432F4" w:rsidP="009432F4">
      <w:pPr>
        <w:rPr>
          <w:rFonts w:ascii="TheSansOsF Light" w:hAnsi="TheSansOsF Light" w:cstheme="minorHAnsi"/>
        </w:rPr>
      </w:pPr>
    </w:p>
    <w:p w14:paraId="69AB130F" w14:textId="77777777" w:rsidR="009432F4" w:rsidRPr="00C33997" w:rsidRDefault="009432F4" w:rsidP="009432F4">
      <w:pPr>
        <w:rPr>
          <w:rFonts w:ascii="TheSansOsF Light" w:hAnsi="TheSansOsF Light" w:cstheme="minorHAnsi"/>
          <w:b/>
          <w:bCs/>
        </w:rPr>
      </w:pPr>
      <w:r w:rsidRPr="00C33997">
        <w:rPr>
          <w:rFonts w:ascii="TheSansOsF Light" w:hAnsi="TheSansOsF Light" w:cstheme="minorHAnsi"/>
          <w:b/>
          <w:bCs/>
        </w:rPr>
        <w:t>Co-</w:t>
      </w:r>
      <w:proofErr w:type="spellStart"/>
      <w:r w:rsidRPr="00C33997">
        <w:rPr>
          <w:rFonts w:ascii="TheSansOsF Light" w:hAnsi="TheSansOsF Light" w:cstheme="minorHAnsi"/>
          <w:b/>
          <w:bCs/>
        </w:rPr>
        <w:t>Creation</w:t>
      </w:r>
      <w:proofErr w:type="spellEnd"/>
      <w:r w:rsidRPr="00C33997">
        <w:rPr>
          <w:rFonts w:ascii="TheSansOsF Light" w:hAnsi="TheSansOsF Light" w:cstheme="minorHAnsi"/>
          <w:b/>
          <w:bCs/>
        </w:rPr>
        <w:t>-Ansatz</w:t>
      </w:r>
    </w:p>
    <w:p w14:paraId="63070AED" w14:textId="07A25B86" w:rsidR="009432F4" w:rsidRDefault="009432F4" w:rsidP="009432F4">
      <w:pPr>
        <w:rPr>
          <w:rFonts w:ascii="TheSansOsF Light" w:hAnsi="TheSansOsF Light" w:cstheme="minorHAnsi"/>
        </w:rPr>
      </w:pPr>
      <w:r>
        <w:rPr>
          <w:rFonts w:ascii="TheSansOsF Light" w:hAnsi="TheSansOsF Light" w:cstheme="minorHAnsi"/>
        </w:rPr>
        <w:t>Altea funktioniert nach dem Co-</w:t>
      </w:r>
      <w:proofErr w:type="spellStart"/>
      <w:r>
        <w:rPr>
          <w:rFonts w:ascii="TheSansOsF Light" w:hAnsi="TheSansOsF Light" w:cstheme="minorHAnsi"/>
        </w:rPr>
        <w:t>Creation</w:t>
      </w:r>
      <w:proofErr w:type="spellEnd"/>
      <w:r>
        <w:rPr>
          <w:rFonts w:ascii="TheSansOsF Light" w:hAnsi="TheSansOsF Light" w:cstheme="minorHAnsi"/>
        </w:rPr>
        <w:t>-Ansatz. Das bedeutet, dass Inputs, Vorschläge und Ideen der verschiedenen Anspruchsgruppen fürs Funktionieren und Weiterentwickeln der Plattform zentral sind. Das durch die Plattform vermittelte Wissen wird durch diesen konstanten Austausch und auch anhand der neuesten Erkenntnisse laufend angepasst. Forschende, Betroffene und medizinische Fachpersonen sollen so grösstmöglich voneinander profitieren.</w:t>
      </w:r>
    </w:p>
    <w:p w14:paraId="203B1631" w14:textId="77777777" w:rsidR="00E95DA4" w:rsidRPr="009432F4" w:rsidRDefault="00E95DA4" w:rsidP="00E95DA4">
      <w:pPr>
        <w:pBdr>
          <w:bottom w:val="single" w:sz="4" w:space="1" w:color="00B0F0"/>
        </w:pBdr>
        <w:rPr>
          <w:rFonts w:ascii="TheSansOsF Light" w:hAnsi="TheSansOsF Light"/>
        </w:rPr>
      </w:pPr>
    </w:p>
    <w:p w14:paraId="15CF2574" w14:textId="77777777" w:rsidR="003E4BF9" w:rsidRDefault="003E4BF9" w:rsidP="003E4BF9">
      <w:pPr>
        <w:rPr>
          <w:rFonts w:ascii="TheSansOsF Light" w:hAnsi="TheSansOsF Light"/>
          <w:b/>
          <w:lang w:val="de-DE"/>
        </w:rPr>
      </w:pPr>
    </w:p>
    <w:p w14:paraId="46DC89D7" w14:textId="77777777" w:rsidR="009432F4" w:rsidRPr="00E677D7" w:rsidRDefault="009432F4" w:rsidP="009432F4">
      <w:pPr>
        <w:rPr>
          <w:rFonts w:ascii="TheSansOsF Light" w:hAnsi="TheSansOsF Light" w:cstheme="minorHAnsi"/>
          <w:b/>
          <w:bCs/>
        </w:rPr>
      </w:pPr>
      <w:r w:rsidRPr="00E677D7">
        <w:rPr>
          <w:rFonts w:ascii="TheSansOsF Light" w:hAnsi="TheSansOsF Light" w:cstheme="minorHAnsi"/>
          <w:b/>
          <w:bCs/>
        </w:rPr>
        <w:t>Was ist Altea?</w:t>
      </w:r>
    </w:p>
    <w:p w14:paraId="15A0C783" w14:textId="77777777" w:rsidR="009432F4" w:rsidRPr="00814044" w:rsidRDefault="009432F4" w:rsidP="009432F4">
      <w:pPr>
        <w:rPr>
          <w:rFonts w:ascii="TheSansOsF Light" w:hAnsi="TheSansOsF Light" w:cstheme="minorHAnsi"/>
        </w:rPr>
      </w:pPr>
      <w:r w:rsidRPr="00814044">
        <w:rPr>
          <w:rFonts w:ascii="TheSansOsF Light" w:hAnsi="TheSansOsF Light" w:cstheme="minorHAnsi"/>
        </w:rPr>
        <w:t>D</w:t>
      </w:r>
      <w:r>
        <w:rPr>
          <w:rFonts w:ascii="TheSansOsF Light" w:hAnsi="TheSansOsF Light" w:cstheme="minorHAnsi"/>
        </w:rPr>
        <w:t>as</w:t>
      </w:r>
      <w:r w:rsidRPr="00814044">
        <w:rPr>
          <w:rFonts w:ascii="TheSansOsF Light" w:hAnsi="TheSansOsF Light" w:cstheme="minorHAnsi"/>
        </w:rPr>
        <w:t xml:space="preserve"> Long-COVID-Netzwerk A</w:t>
      </w:r>
      <w:r>
        <w:rPr>
          <w:rFonts w:ascii="TheSansOsF Light" w:hAnsi="TheSansOsF Light" w:cstheme="minorHAnsi"/>
        </w:rPr>
        <w:t>l</w:t>
      </w:r>
      <w:r w:rsidRPr="00093483">
        <w:rPr>
          <w:rFonts w:ascii="TheSansOsF Light" w:hAnsi="TheSansOsF Light" w:cstheme="minorHAnsi"/>
        </w:rPr>
        <w:t>te</w:t>
      </w:r>
      <w:r>
        <w:rPr>
          <w:rFonts w:ascii="TheSansOsF Light" w:hAnsi="TheSansOsF Light" w:cstheme="minorHAnsi"/>
        </w:rPr>
        <w:t xml:space="preserve">a wurde von </w:t>
      </w:r>
      <w:hyperlink r:id="rId13" w:history="1">
        <w:r w:rsidRPr="00D234AC">
          <w:rPr>
            <w:rStyle w:val="Hyperlink"/>
            <w:rFonts w:ascii="TheSansOsF Light" w:hAnsi="TheSansOsF Light" w:cstheme="minorHAnsi"/>
          </w:rPr>
          <w:t>LUNGE ZÜRICH</w:t>
        </w:r>
      </w:hyperlink>
      <w:r>
        <w:rPr>
          <w:rStyle w:val="Hyperlink"/>
          <w:rFonts w:ascii="TheSansOsF Light" w:hAnsi="TheSansOsF Light" w:cstheme="minorHAnsi"/>
        </w:rPr>
        <w:t xml:space="preserve"> </w:t>
      </w:r>
      <w:r w:rsidRPr="00A36062">
        <w:t>initiiert und wird demnächst in eine geeignete Trägerstruktur überführt.</w:t>
      </w:r>
      <w:r>
        <w:rPr>
          <w:rFonts w:ascii="TheSansOsF Light" w:hAnsi="TheSansOsF Light" w:cstheme="minorHAnsi"/>
        </w:rPr>
        <w:t xml:space="preserve"> Weitere Partner aus dem institutionellen, wissenschaftlichen und medizinischen Bereich sollen im Verlauf der Zeit hinzukommen und zum langfristigen Erfolg des Netzwerks beitragen. </w:t>
      </w:r>
      <w:r w:rsidRPr="006E3BDD">
        <w:rPr>
          <w:rFonts w:ascii="TheSansOsF Light" w:hAnsi="TheSansOsF Light" w:cstheme="minorHAnsi"/>
        </w:rPr>
        <w:t xml:space="preserve">Der Name Altea leitet sich vom griechischen </w:t>
      </w:r>
      <w:proofErr w:type="spellStart"/>
      <w:r w:rsidRPr="006E3BDD">
        <w:rPr>
          <w:rFonts w:ascii="TheSansOsF Light" w:hAnsi="TheSansOsF Light" w:cstheme="minorHAnsi"/>
        </w:rPr>
        <w:t>Althaíā</w:t>
      </w:r>
      <w:proofErr w:type="spellEnd"/>
      <w:r w:rsidRPr="006E3BDD">
        <w:rPr>
          <w:rFonts w:ascii="TheSansOsF Light" w:hAnsi="TheSansOsF Light" w:cstheme="minorHAnsi"/>
        </w:rPr>
        <w:t xml:space="preserve"> und dem lateinischen </w:t>
      </w:r>
      <w:proofErr w:type="spellStart"/>
      <w:r w:rsidRPr="006E3BDD">
        <w:rPr>
          <w:rFonts w:ascii="TheSansOsF Light" w:hAnsi="TheSansOsF Light" w:cstheme="minorHAnsi"/>
        </w:rPr>
        <w:t>Althaea</w:t>
      </w:r>
      <w:proofErr w:type="spellEnd"/>
      <w:r w:rsidRPr="006E3BDD">
        <w:rPr>
          <w:rFonts w:ascii="TheSansOsF Light" w:hAnsi="TheSansOsF Light" w:cstheme="minorHAnsi"/>
        </w:rPr>
        <w:t xml:space="preserve"> ab und bedeutet «derjenige, der heilt» oder «diejenige, die sich kümmert».</w:t>
      </w:r>
      <w:r>
        <w:rPr>
          <w:rFonts w:ascii="TheSansOsF Light" w:hAnsi="TheSansOsF Light" w:cstheme="minorHAnsi"/>
        </w:rPr>
        <w:t xml:space="preserve"> </w:t>
      </w:r>
    </w:p>
    <w:p w14:paraId="5412AE3A" w14:textId="77777777" w:rsidR="009432F4" w:rsidRDefault="009432F4" w:rsidP="003E4BF9">
      <w:pPr>
        <w:rPr>
          <w:rFonts w:ascii="TheSansOsF Light" w:hAnsi="TheSansOsF Light"/>
          <w:b/>
        </w:rPr>
      </w:pPr>
    </w:p>
    <w:p w14:paraId="6BB2C567" w14:textId="77777777" w:rsidR="009432F4" w:rsidRDefault="009432F4" w:rsidP="003E4BF9">
      <w:pPr>
        <w:rPr>
          <w:rFonts w:ascii="TheSansOsF Light" w:hAnsi="TheSansOsF Light"/>
          <w:b/>
        </w:rPr>
      </w:pPr>
    </w:p>
    <w:p w14:paraId="444BF48F" w14:textId="77777777" w:rsidR="009432F4" w:rsidRPr="00C40057" w:rsidRDefault="009432F4" w:rsidP="009432F4">
      <w:pPr>
        <w:rPr>
          <w:rFonts w:ascii="TheSansOsF Light" w:hAnsi="TheSansOsF Light" w:cstheme="minorHAnsi"/>
          <w:b/>
          <w:bCs/>
        </w:rPr>
      </w:pPr>
      <w:r w:rsidRPr="00C40057">
        <w:rPr>
          <w:rFonts w:ascii="TheSansOsF Light" w:hAnsi="TheSansOsF Light" w:cstheme="minorHAnsi"/>
          <w:b/>
          <w:bCs/>
        </w:rPr>
        <w:t xml:space="preserve">Syndrom </w:t>
      </w:r>
      <w:r>
        <w:rPr>
          <w:rFonts w:ascii="TheSansOsF Light" w:hAnsi="TheSansOsF Light" w:cstheme="minorHAnsi"/>
          <w:b/>
          <w:bCs/>
        </w:rPr>
        <w:t>«</w:t>
      </w:r>
      <w:r w:rsidRPr="00C40057">
        <w:rPr>
          <w:rFonts w:ascii="TheSansOsF Light" w:hAnsi="TheSansOsF Light" w:cstheme="minorHAnsi"/>
          <w:b/>
          <w:bCs/>
        </w:rPr>
        <w:t>Long-COVID</w:t>
      </w:r>
      <w:r>
        <w:rPr>
          <w:rFonts w:ascii="TheSansOsF Light" w:hAnsi="TheSansOsF Light" w:cstheme="minorHAnsi"/>
          <w:b/>
          <w:bCs/>
        </w:rPr>
        <w:t>»</w:t>
      </w:r>
      <w:r w:rsidRPr="00C40057">
        <w:rPr>
          <w:rFonts w:ascii="TheSansOsF Light" w:hAnsi="TheSansOsF Light" w:cstheme="minorHAnsi"/>
          <w:b/>
          <w:bCs/>
        </w:rPr>
        <w:t xml:space="preserve"> – was wissen wir?</w:t>
      </w:r>
    </w:p>
    <w:p w14:paraId="4820C8BA" w14:textId="77777777" w:rsidR="001055C1" w:rsidRDefault="009432F4" w:rsidP="009432F4">
      <w:pPr>
        <w:rPr>
          <w:rFonts w:ascii="TheSansOsF Light" w:hAnsi="TheSansOsF Light" w:cstheme="minorHAnsi"/>
        </w:rPr>
      </w:pPr>
      <w:r>
        <w:rPr>
          <w:rFonts w:ascii="TheSansOsF Light" w:hAnsi="TheSansOsF Light" w:cstheme="minorHAnsi"/>
        </w:rPr>
        <w:t>I</w:t>
      </w:r>
      <w:r w:rsidRPr="00AF59F8">
        <w:rPr>
          <w:rFonts w:ascii="TheSansOsF Light" w:hAnsi="TheSansOsF Light" w:cstheme="minorHAnsi"/>
        </w:rPr>
        <w:t>n der Wissenschaft gibt es derzeit mehr Fragen als Antworten</w:t>
      </w:r>
      <w:r>
        <w:rPr>
          <w:rFonts w:ascii="TheSansOsF Light" w:hAnsi="TheSansOsF Light" w:cstheme="minorHAnsi"/>
        </w:rPr>
        <w:t xml:space="preserve"> zu Long-COVID. Bekannt ist, dass ein Teil der an COVID-19 Erkrankten auch über 12 Wochen nach ihrer Infektion noch an einem oder mehreren </w:t>
      </w:r>
    </w:p>
    <w:p w14:paraId="12E23DE3" w14:textId="77777777" w:rsidR="001055C1" w:rsidRDefault="001055C1">
      <w:pPr>
        <w:rPr>
          <w:rFonts w:ascii="TheSansOsF Light" w:hAnsi="TheSansOsF Light" w:cstheme="minorHAnsi"/>
        </w:rPr>
      </w:pPr>
      <w:r>
        <w:rPr>
          <w:rFonts w:ascii="TheSansOsF Light" w:hAnsi="TheSansOsF Light" w:cstheme="minorHAnsi"/>
        </w:rPr>
        <w:br w:type="page"/>
      </w:r>
    </w:p>
    <w:p w14:paraId="30F1DA68" w14:textId="2CC168E7" w:rsidR="009432F4" w:rsidRDefault="009432F4" w:rsidP="009432F4">
      <w:pPr>
        <w:rPr>
          <w:rFonts w:ascii="TheSansOsF Light" w:hAnsi="TheSansOsF Light" w:cstheme="minorHAnsi"/>
        </w:rPr>
      </w:pPr>
      <w:bookmarkStart w:id="1" w:name="_GoBack"/>
      <w:bookmarkEnd w:id="1"/>
      <w:r>
        <w:rPr>
          <w:rFonts w:ascii="TheSansOsF Light" w:hAnsi="TheSansOsF Light" w:cstheme="minorHAnsi"/>
        </w:rPr>
        <w:lastRenderedPageBreak/>
        <w:t>Symptomen leiden – und zwar unabhängig davon, ob sie einen schweren oder leichten Verlauf der Erkrankung hatten. Diese Symptome umfassen zum Beispiel Atemprobleme, chronische Erschöpfung, die trotz Schlaf nicht besser wird («Fatigue»), Muskel- und Gelenkschmerzen oder Konzentrationsstörungen. Entsprechend ist bei</w:t>
      </w:r>
      <w:r w:rsidRPr="00AF59F8">
        <w:rPr>
          <w:rFonts w:ascii="TheSansOsF Light" w:hAnsi="TheSansOsF Light" w:cstheme="minorHAnsi"/>
        </w:rPr>
        <w:t xml:space="preserve"> Long-COVID von einem Syndrom die Rede. «Syndrom» bezeichnet eine Kombination verschiedener Symptome, von denen noch nicht klar ist, wie sie zusammenhängen und was ihre Ursache ist.</w:t>
      </w:r>
      <w:r w:rsidRPr="00615C2A">
        <w:rPr>
          <w:rFonts w:ascii="TheSansOsF Light" w:hAnsi="TheSansOsF Light" w:cstheme="minorHAnsi"/>
        </w:rPr>
        <w:t xml:space="preserve"> </w:t>
      </w:r>
    </w:p>
    <w:p w14:paraId="4954940F" w14:textId="77777777" w:rsidR="009432F4" w:rsidRDefault="009432F4" w:rsidP="009432F4">
      <w:pPr>
        <w:rPr>
          <w:rFonts w:ascii="TheSansOsF Light" w:hAnsi="TheSansOsF Light" w:cstheme="minorHAnsi"/>
        </w:rPr>
      </w:pPr>
    </w:p>
    <w:p w14:paraId="4CC0D9D7" w14:textId="77777777" w:rsidR="009432F4" w:rsidRPr="00087D1F" w:rsidRDefault="009432F4" w:rsidP="009432F4">
      <w:pPr>
        <w:rPr>
          <w:rFonts w:ascii="TheSansOsF Light" w:hAnsi="TheSansOsF Light"/>
        </w:rPr>
      </w:pPr>
      <w:r w:rsidRPr="00087D1F">
        <w:rPr>
          <w:rFonts w:ascii="TheSansOsF Light" w:hAnsi="TheSansOsF Light"/>
        </w:rPr>
        <w:t xml:space="preserve">Zur Häufigkeit, mit der Long-COVID auftritt, gibt es derzeit keine gesicherten Zahlen. Je nach Studie gehen die Schätzungen enorm auseinander. Wahrscheinlich verspüren </w:t>
      </w:r>
      <w:hyperlink r:id="rId14" w:anchor="Conclusion" w:history="1">
        <w:r w:rsidRPr="00087D1F">
          <w:rPr>
            <w:rStyle w:val="Hyperlink"/>
            <w:rFonts w:ascii="TheSansOsF Light" w:hAnsi="TheSansOsF Light" w:cstheme="minorHAnsi"/>
          </w:rPr>
          <w:t>mindestens 10</w:t>
        </w:r>
        <w:r>
          <w:rPr>
            <w:rStyle w:val="Hyperlink"/>
            <w:rFonts w:ascii="TheSansOsF Light" w:hAnsi="TheSansOsF Light" w:cstheme="minorHAnsi"/>
          </w:rPr>
          <w:t xml:space="preserve"> Prozent</w:t>
        </w:r>
      </w:hyperlink>
      <w:r w:rsidRPr="00087D1F">
        <w:rPr>
          <w:rFonts w:ascii="TheSansOsF Light" w:hAnsi="TheSansOsF Light"/>
        </w:rPr>
        <w:t xml:space="preserve"> der Infizierten mindestens 12 Wochen lang Symptome. Diese Beschwerden können von eher milden bis zu sehr starken Beeinträchtigungen reichen. In der Schweiz gibt es derzeit </w:t>
      </w:r>
      <w:hyperlink r:id="rId15" w:history="1">
        <w:r w:rsidRPr="00087D1F">
          <w:rPr>
            <w:rStyle w:val="Hyperlink"/>
            <w:rFonts w:ascii="TheSansOsF Light" w:hAnsi="TheSansOsF Light" w:cstheme="minorHAnsi"/>
          </w:rPr>
          <w:t>über 600'000 bestätigte COVID-19-Infektionen</w:t>
        </w:r>
      </w:hyperlink>
      <w:r w:rsidRPr="00087D1F">
        <w:rPr>
          <w:rFonts w:ascii="TheSansOsF Light" w:hAnsi="TheSansOsF Light"/>
        </w:rPr>
        <w:t xml:space="preserve">. Schätzungen gehen davon aus, dass in der Schweiz insgesamt schon </w:t>
      </w:r>
      <w:hyperlink r:id="rId16" w:history="1">
        <w:r w:rsidRPr="00087D1F">
          <w:rPr>
            <w:rStyle w:val="Hyperlink"/>
            <w:rFonts w:ascii="TheSansOsF Light" w:hAnsi="TheSansOsF Light" w:cstheme="minorHAnsi"/>
          </w:rPr>
          <w:t>über 1,7 Millionen Menschen</w:t>
        </w:r>
      </w:hyperlink>
      <w:r w:rsidRPr="00087D1F">
        <w:rPr>
          <w:rFonts w:ascii="TheSansOsF Light" w:hAnsi="TheSansOsF Light"/>
        </w:rPr>
        <w:t xml:space="preserve"> eine Infektion durchgemacht haben. Auch bei vorsichtigen Annahmen könnten hierzulande mehrere Zehntausend Personen von milden bis schwereren Langzeitfolgen betroffen sein. Es ist also absehbar, dass Long-COVID für das Gesundheitswesen in der Schweiz und weltweit eine Herausforderung ist und bleiben wird.</w:t>
      </w:r>
    </w:p>
    <w:p w14:paraId="1D71F782" w14:textId="77777777" w:rsidR="009432F4" w:rsidRDefault="009432F4" w:rsidP="003E4BF9">
      <w:pPr>
        <w:rPr>
          <w:rFonts w:ascii="TheSansOsF Light" w:hAnsi="TheSansOsF Light"/>
          <w:b/>
        </w:rPr>
      </w:pPr>
    </w:p>
    <w:p w14:paraId="3830E701" w14:textId="77777777" w:rsidR="009432F4" w:rsidRPr="009432F4" w:rsidRDefault="009432F4" w:rsidP="003E4BF9">
      <w:pPr>
        <w:rPr>
          <w:rFonts w:ascii="TheSansOsF Light" w:hAnsi="TheSansOsF Light"/>
          <w:b/>
        </w:rPr>
      </w:pPr>
    </w:p>
    <w:p w14:paraId="471AF4B8" w14:textId="77777777" w:rsidR="009432F4" w:rsidRDefault="009432F4" w:rsidP="009432F4">
      <w:pPr>
        <w:rPr>
          <w:rFonts w:ascii="TheSansOsF Light" w:hAnsi="TheSansOsF Light"/>
          <w:b/>
          <w:lang w:val="de-DE"/>
        </w:rPr>
      </w:pPr>
      <w:r w:rsidRPr="00202AAA">
        <w:rPr>
          <w:rFonts w:ascii="TheSansOsF Light" w:hAnsi="TheSansOsF Light"/>
          <w:b/>
          <w:caps/>
          <w:lang w:val="de-DE"/>
        </w:rPr>
        <w:t>Lunge Zürich</w:t>
      </w:r>
      <w:r w:rsidRPr="00202AAA">
        <w:rPr>
          <w:rFonts w:ascii="TheSansOsF Light" w:hAnsi="TheSansOsF Light"/>
          <w:b/>
          <w:lang w:val="de-DE"/>
        </w:rPr>
        <w:t>: Hilft. Informiert. Wirkt.</w:t>
      </w:r>
    </w:p>
    <w:p w14:paraId="702B0B23" w14:textId="77777777" w:rsidR="009432F4" w:rsidRPr="00B5084D" w:rsidRDefault="009432F4" w:rsidP="009432F4">
      <w:pPr>
        <w:rPr>
          <w:rFonts w:ascii="TheSansOsF Light" w:hAnsi="TheSansOsF Light"/>
          <w:lang w:val="de-DE"/>
        </w:rPr>
      </w:pPr>
      <w:r w:rsidRPr="00B5084D">
        <w:rPr>
          <w:rFonts w:ascii="TheSansOsF Light" w:hAnsi="TheSansOsF Light"/>
          <w:lang w:val="de-DE"/>
        </w:rPr>
        <w:t>Der Verein Lunge Zürich engagiert sich seit mehr als 100 Jahren für gesunde Lungen und hohe Lebensqualität für Lungenkranke. Er ist der Ansprechpartner für alle Fragen im Bereich Lunge, Lungengesundheit, Luft sowie Atmung und erbringt umfassende Dienstleistungen in der Beratung und Betreuung von</w:t>
      </w:r>
      <w:r>
        <w:rPr>
          <w:rFonts w:ascii="TheSansOsF Light" w:hAnsi="TheSansOsF Light"/>
          <w:lang w:val="de-DE"/>
        </w:rPr>
        <w:t xml:space="preserve"> </w:t>
      </w:r>
      <w:r w:rsidRPr="00B5084D">
        <w:rPr>
          <w:rFonts w:ascii="TheSansOsF Light" w:hAnsi="TheSansOsF Light"/>
          <w:lang w:val="de-DE"/>
        </w:rPr>
        <w:t xml:space="preserve">Menschen mit Lungenkrankheiten wie COPD, Asthma, Tuberkulose oder Schlafapnoe. </w:t>
      </w:r>
    </w:p>
    <w:p w14:paraId="3E5724D1" w14:textId="7A9DDBA6" w:rsidR="009432F4" w:rsidRDefault="009432F4" w:rsidP="009432F4">
      <w:pPr>
        <w:rPr>
          <w:rFonts w:ascii="TheSansOsF Light" w:hAnsi="TheSansOsF Light"/>
          <w:lang w:val="de-DE"/>
        </w:rPr>
      </w:pPr>
      <w:r w:rsidRPr="00B5084D">
        <w:rPr>
          <w:rFonts w:ascii="TheSansOsF Light" w:hAnsi="TheSansOsF Light"/>
          <w:lang w:val="de-DE"/>
        </w:rPr>
        <w:t xml:space="preserve">Mit seinem Angebot </w:t>
      </w:r>
      <w:r w:rsidR="00563C82">
        <w:rPr>
          <w:rFonts w:ascii="TheSansOsF Light" w:hAnsi="TheSansOsF Light"/>
          <w:lang w:val="de-DE"/>
        </w:rPr>
        <w:t>erhält</w:t>
      </w:r>
      <w:r w:rsidR="00563C82" w:rsidRPr="00B5084D">
        <w:rPr>
          <w:rFonts w:ascii="TheSansOsF Light" w:hAnsi="TheSansOsF Light"/>
          <w:lang w:val="de-DE"/>
        </w:rPr>
        <w:t xml:space="preserve"> </w:t>
      </w:r>
      <w:r w:rsidRPr="00B5084D">
        <w:rPr>
          <w:rFonts w:ascii="TheSansOsF Light" w:hAnsi="TheSansOsF Light"/>
          <w:lang w:val="de-DE"/>
        </w:rPr>
        <w:t xml:space="preserve">und verbessert der Verein die Lebensqualität von lungenkranken Menschen sowie deren Angehörigen und leistet einen wichtigen Beitrag zur Vermeidung, Früherkennung und Erforschung von Lungenkrankheiten sowie zur Sicherstellung von guter Luftqualität. </w:t>
      </w:r>
    </w:p>
    <w:p w14:paraId="302C3D5E" w14:textId="77777777" w:rsidR="009432F4" w:rsidRDefault="009432F4" w:rsidP="009432F4">
      <w:pPr>
        <w:rPr>
          <w:rFonts w:ascii="TheSansOsF Light" w:hAnsi="TheSansOsF Light"/>
          <w:lang w:val="de-DE"/>
        </w:rPr>
      </w:pPr>
    </w:p>
    <w:p w14:paraId="2C3B1804" w14:textId="77777777" w:rsidR="009432F4" w:rsidRPr="004D43DF" w:rsidRDefault="009432F4" w:rsidP="009432F4">
      <w:pPr>
        <w:rPr>
          <w:rFonts w:ascii="TheSansOsF Light" w:hAnsi="TheSansOsF Light" w:cstheme="minorHAnsi"/>
        </w:rPr>
      </w:pPr>
      <w:r w:rsidRPr="004D43DF">
        <w:rPr>
          <w:rFonts w:ascii="TheSansOsF Light" w:hAnsi="TheSansOsF Light" w:cstheme="minorHAnsi"/>
        </w:rPr>
        <w:t>Zurück zu den Wurzeln</w:t>
      </w:r>
      <w:r>
        <w:rPr>
          <w:rFonts w:ascii="TheSansOsF Light" w:hAnsi="TheSansOsF Light" w:cstheme="minorHAnsi"/>
        </w:rPr>
        <w:t xml:space="preserve">: </w:t>
      </w:r>
      <w:r w:rsidRPr="004D43DF">
        <w:rPr>
          <w:rFonts w:ascii="TheSansOsF Light" w:hAnsi="TheSansOsF Light" w:cstheme="minorHAnsi"/>
        </w:rPr>
        <w:t xml:space="preserve">Mit der Gründung des </w:t>
      </w:r>
      <w:r>
        <w:rPr>
          <w:rFonts w:ascii="TheSansOsF Light" w:hAnsi="TheSansOsF Light" w:cstheme="minorHAnsi"/>
        </w:rPr>
        <w:t>Altea</w:t>
      </w:r>
      <w:r w:rsidRPr="004D43DF">
        <w:rPr>
          <w:rFonts w:ascii="TheSansOsF Light" w:hAnsi="TheSansOsF Light" w:cstheme="minorHAnsi"/>
        </w:rPr>
        <w:t xml:space="preserve">-Netzwerkes knüpft LUNGE ZÜRICH </w:t>
      </w:r>
      <w:r>
        <w:rPr>
          <w:rFonts w:ascii="TheSansOsF Light" w:hAnsi="TheSansOsF Light" w:cstheme="minorHAnsi"/>
        </w:rPr>
        <w:t xml:space="preserve">im Sinne von </w:t>
      </w:r>
      <w:r w:rsidRPr="004D43DF">
        <w:rPr>
          <w:rFonts w:ascii="TheSansOsF Light" w:hAnsi="TheSansOsF Light" w:cstheme="minorHAnsi"/>
        </w:rPr>
        <w:t>«Hilft. Informiert. Wirkt.»</w:t>
      </w:r>
      <w:r>
        <w:rPr>
          <w:rFonts w:ascii="TheSansOsF Light" w:hAnsi="TheSansOsF Light" w:cstheme="minorHAnsi"/>
        </w:rPr>
        <w:t xml:space="preserve"> </w:t>
      </w:r>
      <w:r w:rsidRPr="004D43DF">
        <w:rPr>
          <w:rFonts w:ascii="TheSansOsF Light" w:hAnsi="TheSansOsF Light" w:cstheme="minorHAnsi"/>
        </w:rPr>
        <w:t>an seine über 100 Jahre alte Geschichte an. War im Jahr 1908 die Tuberkulose der Auslöser für die Gründung, befindet sich der Verei</w:t>
      </w:r>
      <w:r>
        <w:rPr>
          <w:rFonts w:ascii="TheSansOsF Light" w:hAnsi="TheSansOsF Light" w:cstheme="minorHAnsi"/>
        </w:rPr>
        <w:t xml:space="preserve">n </w:t>
      </w:r>
      <w:r w:rsidRPr="004D43DF">
        <w:rPr>
          <w:rFonts w:ascii="TheSansOsF Light" w:hAnsi="TheSansOsF Light" w:cstheme="minorHAnsi"/>
        </w:rPr>
        <w:t xml:space="preserve">heute mit COVID-19 in einer ähnlichen Situation. </w:t>
      </w:r>
    </w:p>
    <w:p w14:paraId="72151543" w14:textId="77777777" w:rsidR="009432F4" w:rsidRPr="00B5084D" w:rsidRDefault="009432F4" w:rsidP="009432F4">
      <w:pPr>
        <w:rPr>
          <w:rFonts w:ascii="TheSansOsF Light" w:hAnsi="TheSansOsF Light"/>
          <w:lang w:val="de-DE"/>
        </w:rPr>
      </w:pPr>
    </w:p>
    <w:p w14:paraId="2DDD93F1" w14:textId="77777777" w:rsidR="009432F4" w:rsidRPr="00B5084D" w:rsidRDefault="009432F4" w:rsidP="009432F4">
      <w:pPr>
        <w:pBdr>
          <w:bottom w:val="single" w:sz="4" w:space="1" w:color="00B0F0"/>
        </w:pBdr>
        <w:rPr>
          <w:rFonts w:ascii="TheSansOsF Light" w:hAnsi="TheSansOsF Light"/>
          <w:b/>
          <w:lang w:val="de-DE"/>
        </w:rPr>
      </w:pPr>
      <w:r w:rsidRPr="00B5084D">
        <w:rPr>
          <w:rFonts w:ascii="TheSansOsF Light" w:hAnsi="TheSansOsF Light"/>
          <w:lang w:val="de-DE"/>
        </w:rPr>
        <w:t xml:space="preserve">Der Verein Lunge Zürich ist eine Non-Profit-Organisation und tritt unter dem Namen LUNGE ZÜRICH auf. </w:t>
      </w:r>
      <w:r w:rsidRPr="00B5084D">
        <w:rPr>
          <w:rFonts w:ascii="TheSansOsF Light" w:hAnsi="TheSansOsF Light"/>
          <w:b/>
          <w:lang w:val="de-DE"/>
        </w:rPr>
        <w:t>www.lunge-zuerich.ch</w:t>
      </w:r>
    </w:p>
    <w:p w14:paraId="28814DE8" w14:textId="77777777" w:rsidR="009432F4" w:rsidRDefault="009432F4" w:rsidP="003E4BF9">
      <w:pPr>
        <w:rPr>
          <w:rFonts w:ascii="TheSansOsF Light" w:hAnsi="TheSansOsF Light"/>
          <w:b/>
          <w:lang w:val="de-DE"/>
        </w:rPr>
      </w:pPr>
    </w:p>
    <w:p w14:paraId="71F44328" w14:textId="77777777" w:rsidR="003A6000" w:rsidRDefault="003A6000">
      <w:pPr>
        <w:rPr>
          <w:rFonts w:ascii="TheSansOsF Light" w:hAnsi="TheSansOsF Light"/>
          <w:b/>
          <w:lang w:val="de-DE"/>
        </w:rPr>
      </w:pPr>
      <w:r>
        <w:rPr>
          <w:rFonts w:ascii="TheSansOsF Light" w:hAnsi="TheSansOsF Light"/>
          <w:b/>
          <w:lang w:val="de-DE"/>
        </w:rPr>
        <w:br w:type="page"/>
      </w:r>
    </w:p>
    <w:p w14:paraId="03969075" w14:textId="2F3DD3D4" w:rsidR="003E4BF9" w:rsidRDefault="003E4BF9" w:rsidP="003E4BF9">
      <w:pPr>
        <w:rPr>
          <w:rFonts w:ascii="TheSansOsF Light" w:hAnsi="TheSansOsF Light"/>
          <w:lang w:val="de-DE"/>
        </w:rPr>
      </w:pPr>
      <w:r w:rsidRPr="00456403">
        <w:rPr>
          <w:rFonts w:ascii="TheSansOsF Light" w:hAnsi="TheSansOsF Light"/>
          <w:b/>
          <w:lang w:val="de-DE"/>
        </w:rPr>
        <w:lastRenderedPageBreak/>
        <w:t>Bildmaterial</w:t>
      </w:r>
      <w:r>
        <w:rPr>
          <w:rFonts w:ascii="TheSansOsF Light" w:hAnsi="TheSansOsF Light"/>
          <w:b/>
          <w:lang w:val="de-DE"/>
        </w:rPr>
        <w:br/>
      </w:r>
      <w:r w:rsidRPr="0007728B">
        <w:rPr>
          <w:rFonts w:ascii="TheSansOsF Light" w:hAnsi="TheSansOsF Light"/>
          <w:lang w:val="de-DE"/>
        </w:rPr>
        <w:t>Passendes Bildmaterial steht unter dem folgenden Link zum Download bereit:</w:t>
      </w:r>
    </w:p>
    <w:p w14:paraId="42307D72" w14:textId="77777777" w:rsidR="00CB45B4" w:rsidRDefault="001055C1" w:rsidP="003E4BF9">
      <w:pPr>
        <w:rPr>
          <w:rFonts w:ascii="TheSansOsF Light" w:hAnsi="TheSansOsF Light"/>
          <w:lang w:val="de-DE"/>
        </w:rPr>
      </w:pPr>
      <w:hyperlink r:id="rId17" w:history="1">
        <w:r w:rsidR="00CB45B4" w:rsidRPr="00374D8E">
          <w:rPr>
            <w:rStyle w:val="Hyperlink"/>
            <w:rFonts w:ascii="TheSansOsF Light" w:hAnsi="TheSansOsF Light"/>
            <w:lang w:val="de-DE"/>
          </w:rPr>
          <w:t>https://we.tl/t-I4xOE3gAJy</w:t>
        </w:r>
      </w:hyperlink>
    </w:p>
    <w:p w14:paraId="594946F2" w14:textId="77777777" w:rsidR="002067F9" w:rsidRDefault="002067F9" w:rsidP="003E4BF9">
      <w:pPr>
        <w:rPr>
          <w:rFonts w:ascii="TheSansOsF Light" w:hAnsi="TheSansOsF Light"/>
          <w:lang w:val="de-DE"/>
        </w:rPr>
      </w:pPr>
    </w:p>
    <w:p w14:paraId="6B338528" w14:textId="77777777" w:rsidR="002067F9" w:rsidRDefault="00EC79C1" w:rsidP="002261C2">
      <w:pPr>
        <w:tabs>
          <w:tab w:val="left" w:pos="2835"/>
          <w:tab w:val="left" w:pos="5670"/>
        </w:tabs>
        <w:spacing w:before="120"/>
        <w:rPr>
          <w:rFonts w:ascii="TheSansOsF Light" w:hAnsi="TheSansOsF Light"/>
          <w:b/>
          <w:lang w:val="de-DE"/>
        </w:rPr>
      </w:pPr>
      <w:r>
        <w:rPr>
          <w:noProof/>
        </w:rPr>
        <w:drawing>
          <wp:anchor distT="0" distB="0" distL="114300" distR="114300" simplePos="0" relativeHeight="251659264" behindDoc="1" locked="0" layoutInCell="1" allowOverlap="1" wp14:anchorId="0650EE48" wp14:editId="69D1EAA3">
            <wp:simplePos x="0" y="0"/>
            <wp:positionH relativeFrom="column">
              <wp:posOffset>3608070</wp:posOffset>
            </wp:positionH>
            <wp:positionV relativeFrom="paragraph">
              <wp:posOffset>76835</wp:posOffset>
            </wp:positionV>
            <wp:extent cx="1584325" cy="120586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4325" cy="1205865"/>
                    </a:xfrm>
                    <a:prstGeom prst="rect">
                      <a:avLst/>
                    </a:prstGeom>
                  </pic:spPr>
                </pic:pic>
              </a:graphicData>
            </a:graphic>
            <wp14:sizeRelH relativeFrom="page">
              <wp14:pctWidth>0</wp14:pctWidth>
            </wp14:sizeRelH>
            <wp14:sizeRelV relativeFrom="page">
              <wp14:pctHeight>0</wp14:pctHeight>
            </wp14:sizeRelV>
          </wp:anchor>
        </w:drawing>
      </w:r>
      <w:r w:rsidR="002261C2">
        <w:rPr>
          <w:noProof/>
        </w:rPr>
        <w:drawing>
          <wp:inline distT="0" distB="0" distL="0" distR="0" wp14:anchorId="35236F0B" wp14:editId="2B67CE31">
            <wp:extent cx="1240485" cy="120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40485" cy="1206000"/>
                    </a:xfrm>
                    <a:prstGeom prst="rect">
                      <a:avLst/>
                    </a:prstGeom>
                  </pic:spPr>
                </pic:pic>
              </a:graphicData>
            </a:graphic>
          </wp:inline>
        </w:drawing>
      </w:r>
      <w:r w:rsidR="002067F9">
        <w:rPr>
          <w:rFonts w:ascii="TheSansOsF Light" w:hAnsi="TheSansOsF Light"/>
          <w:b/>
          <w:lang w:val="de-DE"/>
        </w:rPr>
        <w:t xml:space="preserve"> </w:t>
      </w:r>
      <w:r w:rsidR="002067F9">
        <w:rPr>
          <w:rFonts w:ascii="TheSansOsF Light" w:hAnsi="TheSansOsF Light"/>
          <w:b/>
          <w:lang w:val="de-DE"/>
        </w:rPr>
        <w:tab/>
      </w:r>
      <w:r w:rsidR="002261C2">
        <w:rPr>
          <w:noProof/>
        </w:rPr>
        <w:drawing>
          <wp:inline distT="0" distB="0" distL="0" distR="0" wp14:anchorId="485DF56F" wp14:editId="579D6FAD">
            <wp:extent cx="1238400" cy="12072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38400" cy="1207291"/>
                    </a:xfrm>
                    <a:prstGeom prst="rect">
                      <a:avLst/>
                    </a:prstGeom>
                  </pic:spPr>
                </pic:pic>
              </a:graphicData>
            </a:graphic>
          </wp:inline>
        </w:drawing>
      </w:r>
      <w:r w:rsidR="002067F9">
        <w:rPr>
          <w:rFonts w:ascii="TheSansOsF Light" w:hAnsi="TheSansOsF Light"/>
          <w:b/>
          <w:lang w:val="de-DE"/>
        </w:rPr>
        <w:tab/>
      </w:r>
      <w:r w:rsidR="002067F9">
        <w:rPr>
          <w:rFonts w:ascii="TheSansOsF Light" w:hAnsi="TheSansOsF Light"/>
          <w:b/>
          <w:lang w:val="de-DE"/>
        </w:rPr>
        <w:tab/>
      </w:r>
    </w:p>
    <w:p w14:paraId="3288482B" w14:textId="77777777" w:rsidR="002261C2" w:rsidRPr="007B7634" w:rsidRDefault="002067F9" w:rsidP="002261C2">
      <w:pPr>
        <w:tabs>
          <w:tab w:val="left" w:pos="2835"/>
          <w:tab w:val="left" w:pos="5670"/>
        </w:tabs>
        <w:spacing w:before="120"/>
        <w:rPr>
          <w:rFonts w:ascii="TheSansOsF Light" w:hAnsi="TheSansOsF Light"/>
          <w:b/>
          <w:sz w:val="10"/>
          <w:szCs w:val="10"/>
          <w:lang w:val="de-DE"/>
        </w:rPr>
      </w:pPr>
      <w:r w:rsidRPr="007B7634">
        <w:rPr>
          <w:rFonts w:ascii="TheSansOsF Light" w:hAnsi="TheSansOsF Light"/>
          <w:b/>
          <w:sz w:val="10"/>
          <w:szCs w:val="10"/>
          <w:lang w:val="de-DE"/>
        </w:rPr>
        <w:t xml:space="preserve">Altea Netzwerk_Go-live_01 </w:t>
      </w:r>
      <w:r w:rsidRPr="007B7634">
        <w:rPr>
          <w:rFonts w:ascii="TheSansOsF Light" w:hAnsi="TheSansOsF Light"/>
          <w:b/>
          <w:sz w:val="10"/>
          <w:szCs w:val="10"/>
          <w:lang w:val="de-DE"/>
        </w:rPr>
        <w:tab/>
      </w:r>
      <w:r w:rsidR="002261C2" w:rsidRPr="007B7634">
        <w:rPr>
          <w:rFonts w:ascii="TheSansOsF Light" w:hAnsi="TheSansOsF Light"/>
          <w:b/>
          <w:sz w:val="10"/>
          <w:szCs w:val="10"/>
          <w:lang w:val="de-DE"/>
        </w:rPr>
        <w:t>Altea Netzwerk_Go-live_02</w:t>
      </w:r>
      <w:r w:rsidR="002261C2" w:rsidRPr="007B7634">
        <w:rPr>
          <w:rFonts w:ascii="TheSansOsF Light" w:hAnsi="TheSansOsF Light"/>
          <w:b/>
          <w:sz w:val="10"/>
          <w:szCs w:val="10"/>
          <w:lang w:val="de-DE"/>
        </w:rPr>
        <w:tab/>
        <w:t>Altea Netzwerk_Go-live_03</w:t>
      </w:r>
      <w:r w:rsidRPr="007B7634">
        <w:rPr>
          <w:rFonts w:ascii="TheSansOsF Light" w:hAnsi="TheSansOsF Light"/>
          <w:b/>
          <w:sz w:val="10"/>
          <w:szCs w:val="10"/>
          <w:lang w:val="de-DE"/>
        </w:rPr>
        <w:tab/>
      </w:r>
      <w:r w:rsidRPr="007B7634">
        <w:rPr>
          <w:rFonts w:ascii="TheSansOsF Light" w:hAnsi="TheSansOsF Light"/>
          <w:b/>
          <w:sz w:val="10"/>
          <w:szCs w:val="10"/>
          <w:lang w:val="de-DE"/>
        </w:rPr>
        <w:tab/>
      </w:r>
    </w:p>
    <w:p w14:paraId="31455E2F" w14:textId="77777777" w:rsidR="005E1DDE" w:rsidRPr="007B7634" w:rsidRDefault="005E1DDE" w:rsidP="002261C2">
      <w:pPr>
        <w:tabs>
          <w:tab w:val="left" w:pos="2835"/>
          <w:tab w:val="left" w:pos="5670"/>
        </w:tabs>
        <w:spacing w:before="120"/>
        <w:rPr>
          <w:rFonts w:ascii="TheSansOsF Light" w:hAnsi="TheSansOsF Light"/>
          <w:b/>
          <w:sz w:val="10"/>
          <w:szCs w:val="10"/>
          <w:lang w:val="de-DE"/>
        </w:rPr>
      </w:pPr>
    </w:p>
    <w:p w14:paraId="4D3AEC44" w14:textId="77777777" w:rsidR="005E1DDE" w:rsidRDefault="00FD3CED" w:rsidP="002261C2">
      <w:pPr>
        <w:tabs>
          <w:tab w:val="left" w:pos="2835"/>
          <w:tab w:val="left" w:pos="5670"/>
        </w:tabs>
        <w:spacing w:before="120"/>
        <w:rPr>
          <w:rFonts w:ascii="TheSansOsF Light" w:hAnsi="TheSansOsF Light"/>
          <w:b/>
          <w:sz w:val="10"/>
          <w:szCs w:val="10"/>
          <w:lang w:val="de-DE"/>
        </w:rPr>
      </w:pPr>
      <w:r>
        <w:rPr>
          <w:noProof/>
        </w:rPr>
        <w:drawing>
          <wp:anchor distT="0" distB="0" distL="114300" distR="114300" simplePos="0" relativeHeight="251658240" behindDoc="1" locked="0" layoutInCell="1" allowOverlap="1" wp14:anchorId="4DD21D35" wp14:editId="10B76089">
            <wp:simplePos x="0" y="0"/>
            <wp:positionH relativeFrom="column">
              <wp:posOffset>1531620</wp:posOffset>
            </wp:positionH>
            <wp:positionV relativeFrom="paragraph">
              <wp:posOffset>461010</wp:posOffset>
            </wp:positionV>
            <wp:extent cx="1911350" cy="1099185"/>
            <wp:effectExtent l="0" t="0" r="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350" cy="1099185"/>
                    </a:xfrm>
                    <a:prstGeom prst="rect">
                      <a:avLst/>
                    </a:prstGeom>
                  </pic:spPr>
                </pic:pic>
              </a:graphicData>
            </a:graphic>
            <wp14:sizeRelH relativeFrom="margin">
              <wp14:pctWidth>0</wp14:pctWidth>
            </wp14:sizeRelH>
            <wp14:sizeRelV relativeFrom="margin">
              <wp14:pctHeight>0</wp14:pctHeight>
            </wp14:sizeRelV>
          </wp:anchor>
        </w:drawing>
      </w:r>
      <w:r w:rsidR="005E1DDE" w:rsidRPr="005E1DDE">
        <w:rPr>
          <w:noProof/>
        </w:rPr>
        <w:drawing>
          <wp:inline distT="0" distB="0" distL="0" distR="0" wp14:anchorId="65FF18EC" wp14:editId="066BF592">
            <wp:extent cx="1247073" cy="1206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47073" cy="1206000"/>
                    </a:xfrm>
                    <a:prstGeom prst="rect">
                      <a:avLst/>
                    </a:prstGeom>
                  </pic:spPr>
                </pic:pic>
              </a:graphicData>
            </a:graphic>
          </wp:inline>
        </w:drawing>
      </w:r>
    </w:p>
    <w:p w14:paraId="6886D992" w14:textId="77777777" w:rsidR="002067F9" w:rsidRPr="007A4FE9" w:rsidRDefault="002261C2" w:rsidP="002261C2">
      <w:pPr>
        <w:tabs>
          <w:tab w:val="left" w:pos="2835"/>
          <w:tab w:val="left" w:pos="5670"/>
        </w:tabs>
        <w:spacing w:before="120"/>
        <w:rPr>
          <w:rFonts w:ascii="TheSansOsF Light" w:hAnsi="TheSansOsF Light"/>
          <w:b/>
          <w:sz w:val="10"/>
          <w:szCs w:val="10"/>
          <w:lang w:val="en-US"/>
        </w:rPr>
      </w:pPr>
      <w:r w:rsidRPr="007A4FE9">
        <w:rPr>
          <w:rFonts w:ascii="TheSansOsF Light" w:hAnsi="TheSansOsF Light"/>
          <w:b/>
          <w:sz w:val="10"/>
          <w:szCs w:val="10"/>
          <w:lang w:val="en-US"/>
        </w:rPr>
        <w:t>Altea Netzwerk_Go-live_0</w:t>
      </w:r>
      <w:r w:rsidR="00F46DB6" w:rsidRPr="007A4FE9">
        <w:rPr>
          <w:rFonts w:ascii="TheSansOsF Light" w:hAnsi="TheSansOsF Light"/>
          <w:b/>
          <w:sz w:val="10"/>
          <w:szCs w:val="10"/>
          <w:lang w:val="en-US"/>
        </w:rPr>
        <w:t>4</w:t>
      </w:r>
      <w:r w:rsidRPr="007A4FE9">
        <w:rPr>
          <w:rFonts w:ascii="TheSansOsF Light" w:hAnsi="TheSansOsF Light"/>
          <w:b/>
          <w:sz w:val="10"/>
          <w:szCs w:val="10"/>
          <w:lang w:val="en-US"/>
        </w:rPr>
        <w:tab/>
      </w:r>
      <w:r w:rsidR="002067F9" w:rsidRPr="007A4FE9">
        <w:rPr>
          <w:rFonts w:ascii="TheSansOsF Light" w:hAnsi="TheSansOsF Light"/>
          <w:b/>
          <w:sz w:val="10"/>
          <w:szCs w:val="10"/>
          <w:lang w:val="en-US"/>
        </w:rPr>
        <w:t xml:space="preserve">Logo </w:t>
      </w:r>
      <w:r w:rsidR="00E824FD" w:rsidRPr="007A4FE9">
        <w:rPr>
          <w:rFonts w:ascii="TheSansOsF Light" w:hAnsi="TheSansOsF Light"/>
          <w:sz w:val="10"/>
          <w:szCs w:val="10"/>
          <w:lang w:val="en-US"/>
        </w:rPr>
        <w:t>«</w:t>
      </w:r>
      <w:r w:rsidR="002067F9" w:rsidRPr="007A4FE9">
        <w:rPr>
          <w:rFonts w:ascii="TheSansOsF Light" w:hAnsi="TheSansOsF Light"/>
          <w:b/>
          <w:sz w:val="10"/>
          <w:szCs w:val="10"/>
          <w:lang w:val="en-US"/>
        </w:rPr>
        <w:t>Altea – Long-COVID-Netzwerk</w:t>
      </w:r>
      <w:r w:rsidR="00E824FD" w:rsidRPr="007A4FE9">
        <w:rPr>
          <w:rFonts w:ascii="TheSansOsF Light" w:hAnsi="TheSansOsF Light"/>
          <w:sz w:val="10"/>
          <w:szCs w:val="10"/>
          <w:lang w:val="en-US"/>
        </w:rPr>
        <w:t>»</w:t>
      </w:r>
      <w:r w:rsidR="002067F9" w:rsidRPr="007A4FE9">
        <w:rPr>
          <w:rFonts w:ascii="TheSansOsF Light" w:hAnsi="TheSansOsF Light"/>
          <w:b/>
          <w:sz w:val="10"/>
          <w:szCs w:val="10"/>
          <w:lang w:val="en-US"/>
        </w:rPr>
        <w:t xml:space="preserve"> small </w:t>
      </w:r>
      <w:proofErr w:type="spellStart"/>
      <w:r w:rsidR="002067F9" w:rsidRPr="007A4FE9">
        <w:rPr>
          <w:rFonts w:ascii="TheSansOsF Light" w:hAnsi="TheSansOsF Light"/>
          <w:b/>
          <w:sz w:val="10"/>
          <w:szCs w:val="10"/>
          <w:lang w:val="en-US"/>
        </w:rPr>
        <w:t>und</w:t>
      </w:r>
      <w:proofErr w:type="spellEnd"/>
      <w:r w:rsidR="002067F9" w:rsidRPr="007A4FE9">
        <w:rPr>
          <w:rFonts w:ascii="TheSansOsF Light" w:hAnsi="TheSansOsF Light"/>
          <w:b/>
          <w:sz w:val="10"/>
          <w:szCs w:val="10"/>
          <w:lang w:val="en-US"/>
        </w:rPr>
        <w:t xml:space="preserve"> medium</w:t>
      </w:r>
    </w:p>
    <w:p w14:paraId="1855B352" w14:textId="77777777" w:rsidR="003E4BF9" w:rsidRPr="007A4FE9" w:rsidRDefault="003E4BF9" w:rsidP="003E4BF9">
      <w:pPr>
        <w:rPr>
          <w:rFonts w:ascii="TheSansOsF Light" w:hAnsi="TheSansOsF Light" w:cstheme="minorHAnsi"/>
          <w:lang w:val="en-US"/>
        </w:rPr>
      </w:pPr>
      <w:r w:rsidRPr="007A4FE9">
        <w:rPr>
          <w:rFonts w:ascii="TheSansOsF Light" w:hAnsi="TheSansOsF Light"/>
          <w:lang w:val="en-US"/>
        </w:rPr>
        <w:br/>
      </w:r>
    </w:p>
    <w:p w14:paraId="2ACD1F3E" w14:textId="77777777" w:rsidR="00C17746" w:rsidRPr="00202AAA" w:rsidRDefault="00C17746" w:rsidP="009340AD">
      <w:pPr>
        <w:spacing w:before="120"/>
        <w:rPr>
          <w:rFonts w:ascii="TheSansOsF Light" w:hAnsi="TheSansOsF Light"/>
          <w:lang w:val="de-DE"/>
        </w:rPr>
      </w:pPr>
      <w:r w:rsidRPr="00202AAA">
        <w:rPr>
          <w:rFonts w:ascii="TheSansOsF Light" w:hAnsi="TheSansOsF Light"/>
          <w:b/>
          <w:lang w:val="de-DE"/>
        </w:rPr>
        <w:t>Kontakt</w:t>
      </w:r>
    </w:p>
    <w:p w14:paraId="1A3447D2" w14:textId="77777777" w:rsidR="00992EF2" w:rsidRPr="00992EF2" w:rsidRDefault="00992EF2" w:rsidP="00992EF2">
      <w:pPr>
        <w:rPr>
          <w:rFonts w:ascii="TheSansOsF Light" w:hAnsi="TheSansOsF Light"/>
          <w:lang w:val="de-DE"/>
        </w:rPr>
      </w:pPr>
      <w:r w:rsidRPr="00992EF2">
        <w:rPr>
          <w:rFonts w:ascii="TheSansOsF Light" w:hAnsi="TheSansOsF Light"/>
          <w:lang w:val="de-DE"/>
        </w:rPr>
        <w:t xml:space="preserve">Claudia </w:t>
      </w:r>
      <w:r w:rsidR="00ED153C">
        <w:rPr>
          <w:rFonts w:ascii="TheSansOsF Light" w:hAnsi="TheSansOsF Light"/>
          <w:lang w:val="de-DE"/>
        </w:rPr>
        <w:t>Wyrsch</w:t>
      </w:r>
      <w:r w:rsidRPr="00992EF2">
        <w:rPr>
          <w:rFonts w:ascii="TheSansOsF Light" w:hAnsi="TheSansOsF Light"/>
          <w:lang w:val="de-DE"/>
        </w:rPr>
        <w:t xml:space="preserve">, Leiterin Kommunikation und Marketing </w:t>
      </w:r>
    </w:p>
    <w:p w14:paraId="62B402E7" w14:textId="77777777" w:rsidR="0063223F" w:rsidRPr="00202AAA" w:rsidRDefault="0017135F" w:rsidP="00992EF2">
      <w:pPr>
        <w:rPr>
          <w:rStyle w:val="Hyperlink"/>
          <w:rFonts w:ascii="TheSansOsF Light" w:hAnsi="TheSansOsF Light"/>
          <w:lang w:val="de-DE"/>
        </w:rPr>
      </w:pPr>
      <w:r w:rsidRPr="00202AAA">
        <w:rPr>
          <w:rFonts w:ascii="TheSansOsF Light" w:hAnsi="TheSansOsF Light"/>
          <w:lang w:val="de-DE"/>
        </w:rPr>
        <w:t xml:space="preserve">Telefon </w:t>
      </w:r>
      <w:r w:rsidR="00001451" w:rsidRPr="00202AAA">
        <w:rPr>
          <w:rFonts w:ascii="TheSansOsF Light" w:hAnsi="TheSansOsF Light"/>
          <w:lang w:val="de-DE"/>
        </w:rPr>
        <w:t xml:space="preserve">044 268 20 </w:t>
      </w:r>
      <w:r w:rsidR="00992EF2">
        <w:rPr>
          <w:rFonts w:ascii="TheSansOsF Light" w:hAnsi="TheSansOsF Light"/>
          <w:lang w:val="de-DE"/>
        </w:rPr>
        <w:t>08</w:t>
      </w:r>
      <w:r w:rsidRPr="00202AAA">
        <w:rPr>
          <w:rFonts w:ascii="TheSansOsF Light" w:hAnsi="TheSansOsF Light"/>
          <w:lang w:val="de-DE"/>
        </w:rPr>
        <w:t xml:space="preserve">, </w:t>
      </w:r>
      <w:hyperlink r:id="rId23" w:history="1">
        <w:r w:rsidR="00FD1BC3" w:rsidRPr="00FD1BC3">
          <w:rPr>
            <w:rStyle w:val="Hyperlink"/>
            <w:rFonts w:ascii="TheSansOsF Light" w:hAnsi="TheSansOsF Light"/>
            <w:color w:val="00B0F0"/>
            <w:lang w:val="de-DE"/>
          </w:rPr>
          <w:t>pr@lunge-zuerich.ch</w:t>
        </w:r>
      </w:hyperlink>
    </w:p>
    <w:p w14:paraId="2EE039ED" w14:textId="77777777" w:rsidR="00E21CD6" w:rsidRDefault="00E21CD6" w:rsidP="001529D8">
      <w:pPr>
        <w:rPr>
          <w:rFonts w:ascii="TheSansOsF Light" w:hAnsi="TheSansOsF Light"/>
          <w:lang w:val="de-DE"/>
        </w:rPr>
      </w:pPr>
    </w:p>
    <w:p w14:paraId="6B1B030D" w14:textId="77777777" w:rsidR="00ED153C" w:rsidRPr="00ED153C" w:rsidRDefault="00ED153C" w:rsidP="001529D8">
      <w:pPr>
        <w:rPr>
          <w:rFonts w:ascii="TheSansOsF Light" w:hAnsi="TheSansOsF Light"/>
        </w:rPr>
      </w:pPr>
    </w:p>
    <w:sectPr w:rsidR="00ED153C" w:rsidRPr="00ED153C" w:rsidSect="0097316E">
      <w:headerReference w:type="default" r:id="rId24"/>
      <w:footerReference w:type="default" r:id="rId25"/>
      <w:headerReference w:type="first" r:id="rId26"/>
      <w:footerReference w:type="first" r:id="rId27"/>
      <w:pgSz w:w="11906" w:h="16838"/>
      <w:pgMar w:top="3261" w:right="1361" w:bottom="1134" w:left="1588" w:header="907" w:footer="48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02654" w16cex:dateUtc="2021-04-13T12:16:00Z"/>
  <w16cex:commentExtensible w16cex:durableId="242025F4" w16cex:dateUtc="2021-04-13T12: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1386B" w14:textId="77777777" w:rsidR="00623373" w:rsidRDefault="00623373" w:rsidP="007B0043">
      <w:r>
        <w:separator/>
      </w:r>
    </w:p>
  </w:endnote>
  <w:endnote w:type="continuationSeparator" w:id="0">
    <w:p w14:paraId="336649DD" w14:textId="77777777" w:rsidR="00623373" w:rsidRDefault="00623373" w:rsidP="007B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
    <w:panose1 w:val="020B0503040302020204"/>
    <w:charset w:val="00"/>
    <w:family w:val="swiss"/>
    <w:notTrueType/>
    <w:pitch w:val="variable"/>
    <w:sig w:usb0="A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ijoa Bold">
    <w:altName w:val="Calibri"/>
    <w:panose1 w:val="02000500000000020003"/>
    <w:charset w:val="00"/>
    <w:family w:val="modern"/>
    <w:notTrueType/>
    <w:pitch w:val="variable"/>
    <w:sig w:usb0="A10000FF" w:usb1="5001207B" w:usb2="00000000" w:usb3="00000000" w:csb0="0000009B" w:csb1="00000000"/>
  </w:font>
  <w:font w:name="TheSansOsF Light">
    <w:altName w:val="Calibri"/>
    <w:panose1 w:val="020B0302050302020203"/>
    <w:charset w:val="00"/>
    <w:family w:val="swiss"/>
    <w:notTrueType/>
    <w:pitch w:val="variable"/>
    <w:sig w:usb0="A00000FF" w:usb1="5000F0FB" w:usb2="00000000" w:usb3="00000000" w:csb0="0000009B" w:csb1="00000000"/>
  </w:font>
  <w:font w:name="Adobe Ming Std L">
    <w:altName w:val="Adobe Ming Std L"/>
    <w:panose1 w:val="00000000000000000000"/>
    <w:charset w:val="80"/>
    <w:family w:val="roman"/>
    <w:notTrueType/>
    <w:pitch w:val="variable"/>
    <w:sig w:usb0="00000001" w:usb1="1A0F1900" w:usb2="00000016" w:usb3="00000000" w:csb0="00120005" w:csb1="00000000"/>
  </w:font>
  <w:font w:name="TheSans-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39A99" w14:textId="77777777" w:rsidR="009029D3" w:rsidRPr="00AF242A" w:rsidRDefault="009029D3" w:rsidP="005070AD">
    <w:pPr>
      <w:pStyle w:val="Fuzeile"/>
      <w:jc w:val="center"/>
      <w:rPr>
        <w:rFonts w:ascii="TheSansOsF Light" w:hAnsi="TheSansOsF Light"/>
        <w:sz w:val="16"/>
        <w:szCs w:val="16"/>
        <w:lang w:val="de-DE"/>
      </w:rPr>
    </w:pPr>
    <w:r w:rsidRPr="00AF242A">
      <w:rPr>
        <w:rFonts w:ascii="TheSansOsF Light" w:hAnsi="TheSansOsF Light"/>
        <w:sz w:val="16"/>
        <w:szCs w:val="16"/>
      </w:rPr>
      <w:fldChar w:fldCharType="begin"/>
    </w:r>
    <w:r w:rsidRPr="00AF242A">
      <w:rPr>
        <w:rFonts w:ascii="TheSansOsF Light" w:hAnsi="TheSansOsF Light"/>
        <w:sz w:val="16"/>
        <w:szCs w:val="16"/>
      </w:rPr>
      <w:instrText xml:space="preserve"> NUMPAGES  \* Arabic  \* MERGEFORMAT </w:instrText>
    </w:r>
    <w:r w:rsidRPr="00AF242A">
      <w:rPr>
        <w:rFonts w:ascii="TheSansOsF Light" w:hAnsi="TheSansOsF Light"/>
        <w:sz w:val="16"/>
        <w:szCs w:val="16"/>
      </w:rPr>
      <w:fldChar w:fldCharType="separate"/>
    </w:r>
    <w:r w:rsidR="00AA6C29">
      <w:rPr>
        <w:rFonts w:ascii="TheSansOsF Light" w:hAnsi="TheSansOsF Light"/>
        <w:noProof/>
        <w:sz w:val="16"/>
        <w:szCs w:val="16"/>
      </w:rPr>
      <w:t>2</w:t>
    </w:r>
    <w:r w:rsidRPr="00AF242A">
      <w:rPr>
        <w:rFonts w:ascii="TheSansOsF Light" w:hAnsi="TheSansOsF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C18AF" w14:textId="77777777" w:rsidR="009029D3" w:rsidRPr="00AF242A" w:rsidRDefault="0097316E" w:rsidP="005070AD">
    <w:pPr>
      <w:pStyle w:val="Fuzeile"/>
      <w:jc w:val="center"/>
      <w:rPr>
        <w:rFonts w:ascii="TheSansOsF Light" w:eastAsia="Adobe Ming Std L" w:hAnsi="TheSansOsF Light"/>
        <w:color w:val="00B0F0"/>
        <w:sz w:val="16"/>
        <w:szCs w:val="16"/>
        <w:lang w:val="de-DE"/>
      </w:rPr>
    </w:pPr>
    <w:r w:rsidRPr="00AF242A">
      <w:rPr>
        <w:rFonts w:ascii="TheSansOsF Light" w:eastAsia="Adobe Ming Std L" w:hAnsi="TheSansOsF Light"/>
        <w:noProof/>
        <w:sz w:val="16"/>
        <w:szCs w:val="16"/>
        <w:lang w:eastAsia="de-CH"/>
      </w:rPr>
      <w:drawing>
        <wp:anchor distT="0" distB="0" distL="114300" distR="114300" simplePos="0" relativeHeight="251659264" behindDoc="0" locked="0" layoutInCell="0" allowOverlap="0" wp14:anchorId="59D27381" wp14:editId="79A5F52D">
          <wp:simplePos x="0" y="0"/>
          <wp:positionH relativeFrom="page">
            <wp:posOffset>6265545</wp:posOffset>
          </wp:positionH>
          <wp:positionV relativeFrom="page">
            <wp:posOffset>9822019</wp:posOffset>
          </wp:positionV>
          <wp:extent cx="516890" cy="546735"/>
          <wp:effectExtent l="0" t="0" r="0" b="571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sw.eps"/>
                  <pic:cNvPicPr/>
                </pic:nvPicPr>
                <pic:blipFill>
                  <a:blip r:embed="rId1">
                    <a:extLst>
                      <a:ext uri="{28A0092B-C50C-407E-A947-70E740481C1C}">
                        <a14:useLocalDpi xmlns:a14="http://schemas.microsoft.com/office/drawing/2010/main" val="0"/>
                      </a:ext>
                    </a:extLst>
                  </a:blip>
                  <a:stretch>
                    <a:fillRect/>
                  </a:stretch>
                </pic:blipFill>
                <pic:spPr>
                  <a:xfrm>
                    <a:off x="0" y="0"/>
                    <a:ext cx="516890" cy="546735"/>
                  </a:xfrm>
                  <a:prstGeom prst="rect">
                    <a:avLst/>
                  </a:prstGeom>
                </pic:spPr>
              </pic:pic>
            </a:graphicData>
          </a:graphic>
          <wp14:sizeRelH relativeFrom="margin">
            <wp14:pctWidth>0</wp14:pctWidth>
          </wp14:sizeRelH>
          <wp14:sizeRelV relativeFrom="margin">
            <wp14:pctHeight>0</wp14:pctHeight>
          </wp14:sizeRelV>
        </wp:anchor>
      </w:drawing>
    </w:r>
    <w:r w:rsidR="009340AD" w:rsidRPr="00AF242A">
      <w:rPr>
        <w:rFonts w:ascii="TheSansOsF Light" w:hAnsi="TheSansOsF Light" w:cs="TheSans-Plain"/>
        <w:noProof/>
        <w:sz w:val="16"/>
        <w:szCs w:val="16"/>
        <w:lang w:eastAsia="de-CH"/>
      </w:rPr>
      <w:drawing>
        <wp:anchor distT="0" distB="0" distL="114300" distR="114300" simplePos="0" relativeHeight="251660288" behindDoc="0" locked="0" layoutInCell="1" allowOverlap="1" wp14:anchorId="6EBBACF7" wp14:editId="30E7760B">
          <wp:simplePos x="0" y="0"/>
          <wp:positionH relativeFrom="column">
            <wp:posOffset>4493260</wp:posOffset>
          </wp:positionH>
          <wp:positionV relativeFrom="paragraph">
            <wp:posOffset>91440</wp:posOffset>
          </wp:positionV>
          <wp:extent cx="546735" cy="546735"/>
          <wp:effectExtent l="0" t="0" r="5715" b="571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_vmi_gm_d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FD1BC3">
      <w:rPr>
        <w:rFonts w:ascii="TheSansOsF Light" w:eastAsia="Adobe Ming Std L" w:hAnsi="TheSansOsF Light"/>
        <w:color w:val="00B0F0"/>
        <w:sz w:val="16"/>
        <w:szCs w:val="16"/>
        <w:lang w:val="de-DE"/>
      </w:rPr>
      <w:t>LUNGE ZÜRICH</w:t>
    </w:r>
  </w:p>
  <w:p w14:paraId="184BBA2F" w14:textId="77777777" w:rsidR="009029D3" w:rsidRPr="00AF242A" w:rsidRDefault="009029D3" w:rsidP="005070AD">
    <w:pPr>
      <w:pStyle w:val="Fuzeile"/>
      <w:jc w:val="center"/>
      <w:rPr>
        <w:rFonts w:ascii="TheSansOsF Light" w:eastAsia="Adobe Ming Std L" w:hAnsi="TheSansOsF Light"/>
        <w:sz w:val="16"/>
        <w:szCs w:val="16"/>
        <w:lang w:val="de-DE"/>
      </w:rPr>
    </w:pPr>
  </w:p>
  <w:p w14:paraId="2C3250ED" w14:textId="77777777" w:rsidR="009029D3" w:rsidRPr="00AF242A" w:rsidRDefault="00805B71" w:rsidP="005070AD">
    <w:pPr>
      <w:pStyle w:val="Fuzeile"/>
      <w:jc w:val="center"/>
      <w:rPr>
        <w:rFonts w:ascii="TheSansOsF Light" w:eastAsia="Adobe Ming Std L" w:hAnsi="TheSansOsF Light"/>
        <w:sz w:val="16"/>
        <w:szCs w:val="16"/>
        <w:lang w:val="de-DE"/>
      </w:rPr>
    </w:pPr>
    <w:r>
      <w:rPr>
        <w:rFonts w:ascii="TheSansOsF Light" w:eastAsia="Adobe Ming Std L" w:hAnsi="TheSansOsF Light"/>
        <w:sz w:val="16"/>
        <w:szCs w:val="16"/>
        <w:lang w:val="de-DE"/>
      </w:rPr>
      <w:t>The Circle 58</w:t>
    </w:r>
    <w:r w:rsidR="009029D3" w:rsidRPr="00AF242A">
      <w:rPr>
        <w:rFonts w:ascii="TheSansOsF Light" w:eastAsia="Adobe Ming Std L" w:hAnsi="TheSansOsF Light"/>
        <w:sz w:val="16"/>
        <w:szCs w:val="16"/>
        <w:lang w:val="de-DE"/>
      </w:rPr>
      <w:t>, 80</w:t>
    </w:r>
    <w:r w:rsidR="003E7BC5" w:rsidRPr="00AF242A">
      <w:rPr>
        <w:rFonts w:ascii="TheSansOsF Light" w:eastAsia="Adobe Ming Std L" w:hAnsi="TheSansOsF Light"/>
        <w:sz w:val="16"/>
        <w:szCs w:val="16"/>
        <w:lang w:val="de-DE"/>
      </w:rPr>
      <w:t>5</w:t>
    </w:r>
    <w:r>
      <w:rPr>
        <w:rFonts w:ascii="TheSansOsF Light" w:eastAsia="Adobe Ming Std L" w:hAnsi="TheSansOsF Light"/>
        <w:sz w:val="16"/>
        <w:szCs w:val="16"/>
        <w:lang w:val="de-DE"/>
      </w:rPr>
      <w:t>8</w:t>
    </w:r>
    <w:r w:rsidR="009029D3" w:rsidRPr="00AF242A">
      <w:rPr>
        <w:rFonts w:ascii="TheSansOsF Light" w:eastAsia="Adobe Ming Std L" w:hAnsi="TheSansOsF Light"/>
        <w:sz w:val="16"/>
        <w:szCs w:val="16"/>
        <w:lang w:val="de-DE"/>
      </w:rPr>
      <w:t xml:space="preserve"> Zürich</w:t>
    </w:r>
    <w:r>
      <w:rPr>
        <w:rFonts w:ascii="TheSansOsF Light" w:eastAsia="Adobe Ming Std L" w:hAnsi="TheSansOsF Light"/>
        <w:sz w:val="16"/>
        <w:szCs w:val="16"/>
        <w:lang w:val="de-DE"/>
      </w:rPr>
      <w:t>-Flughafen</w:t>
    </w:r>
  </w:p>
  <w:p w14:paraId="21576240" w14:textId="77777777" w:rsidR="009029D3" w:rsidRPr="00AF242A" w:rsidRDefault="009029D3" w:rsidP="005070AD">
    <w:pPr>
      <w:pStyle w:val="Fuzeile"/>
      <w:jc w:val="center"/>
      <w:rPr>
        <w:rFonts w:ascii="TheSansOsF Light" w:eastAsia="Adobe Ming Std L" w:hAnsi="TheSansOsF Light"/>
        <w:sz w:val="16"/>
        <w:szCs w:val="16"/>
        <w:lang w:val="de-DE"/>
      </w:rPr>
    </w:pPr>
    <w:r w:rsidRPr="00AF242A">
      <w:rPr>
        <w:rFonts w:ascii="TheSansOsF Light" w:eastAsia="Adobe Ming Std L" w:hAnsi="TheSansOsF Light"/>
        <w:sz w:val="16"/>
        <w:szCs w:val="16"/>
        <w:lang w:val="de-DE"/>
      </w:rPr>
      <w:t xml:space="preserve">T 044 268 20 </w:t>
    </w:r>
    <w:r w:rsidR="004E44F9">
      <w:rPr>
        <w:rFonts w:ascii="TheSansOsF Light" w:eastAsia="Adobe Ming Std L" w:hAnsi="TheSansOsF Light"/>
        <w:sz w:val="16"/>
        <w:szCs w:val="16"/>
        <w:lang w:val="de-DE"/>
      </w:rPr>
      <w:t>08</w:t>
    </w:r>
    <w:r w:rsidRPr="00AF242A">
      <w:rPr>
        <w:rFonts w:ascii="TheSansOsF Light" w:eastAsia="Adobe Ming Std L" w:hAnsi="TheSansOsF Light"/>
        <w:sz w:val="16"/>
        <w:szCs w:val="16"/>
        <w:lang w:val="de-DE"/>
      </w:rPr>
      <w:t xml:space="preserve">, F 044 268 20 20, </w:t>
    </w:r>
    <w:r w:rsidR="003E7BC5" w:rsidRPr="00AF242A">
      <w:rPr>
        <w:rFonts w:ascii="TheSansOsF Light" w:eastAsia="Adobe Ming Std L" w:hAnsi="TheSansOsF Light"/>
        <w:sz w:val="16"/>
        <w:szCs w:val="16"/>
        <w:lang w:val="de-DE"/>
      </w:rPr>
      <w:t>pr</w:t>
    </w:r>
    <w:r w:rsidRPr="00AF242A">
      <w:rPr>
        <w:rFonts w:ascii="TheSansOsF Light" w:eastAsia="Adobe Ming Std L" w:hAnsi="TheSansOsF Light"/>
        <w:sz w:val="16"/>
        <w:szCs w:val="16"/>
        <w:lang w:val="de-DE"/>
      </w:rPr>
      <w:t>@lunge-zuerich.ch</w:t>
    </w:r>
  </w:p>
  <w:p w14:paraId="3060F609" w14:textId="77777777" w:rsidR="009029D3" w:rsidRPr="00AF242A" w:rsidRDefault="009029D3" w:rsidP="005070AD">
    <w:pPr>
      <w:pStyle w:val="Fuzeile"/>
      <w:jc w:val="center"/>
      <w:rPr>
        <w:rFonts w:ascii="TheSansOsF Light" w:eastAsia="Adobe Ming Std L" w:hAnsi="TheSansOsF Light"/>
        <w:sz w:val="16"/>
        <w:szCs w:val="16"/>
        <w:vertAlign w:val="subscript"/>
        <w:lang w:val="de-DE"/>
      </w:rPr>
    </w:pPr>
    <w:r w:rsidRPr="00AF242A">
      <w:rPr>
        <w:rFonts w:ascii="TheSansOsF Light" w:eastAsia="Adobe Ming Std L" w:hAnsi="TheSansOsF Light"/>
        <w:sz w:val="16"/>
        <w:szCs w:val="16"/>
        <w:lang w:val="de-DE"/>
      </w:rPr>
      <w:t>www.lunge-zuerich.ch, Spendenkonto: 80-1535-7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07E45" w14:textId="77777777" w:rsidR="00623373" w:rsidRDefault="00623373" w:rsidP="007B0043">
      <w:r>
        <w:separator/>
      </w:r>
    </w:p>
  </w:footnote>
  <w:footnote w:type="continuationSeparator" w:id="0">
    <w:p w14:paraId="53E4D4BF" w14:textId="77777777" w:rsidR="00623373" w:rsidRDefault="00623373" w:rsidP="007B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12869" w14:textId="77777777" w:rsidR="009029D3" w:rsidRDefault="00B41B0C" w:rsidP="00B41B0C">
    <w:pPr>
      <w:pStyle w:val="Kopfzeile"/>
      <w:tabs>
        <w:tab w:val="clear" w:pos="4536"/>
      </w:tabs>
      <w:jc w:val="center"/>
    </w:pPr>
    <w:r w:rsidRPr="00B41B0C">
      <w:rPr>
        <w:noProof/>
        <w:lang w:eastAsia="de-CH"/>
      </w:rPr>
      <w:drawing>
        <wp:anchor distT="0" distB="0" distL="114300" distR="114300" simplePos="0" relativeHeight="251669504" behindDoc="1" locked="0" layoutInCell="1" allowOverlap="1" wp14:anchorId="31ED6213" wp14:editId="7AD836C9">
          <wp:simplePos x="0" y="0"/>
          <wp:positionH relativeFrom="column">
            <wp:posOffset>876300</wp:posOffset>
          </wp:positionH>
          <wp:positionV relativeFrom="paragraph">
            <wp:posOffset>0</wp:posOffset>
          </wp:positionV>
          <wp:extent cx="1297940" cy="615315"/>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1">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Pr="00B41B0C">
      <w:rPr>
        <w:noProof/>
        <w:lang w:eastAsia="de-CH"/>
      </w:rPr>
      <w:drawing>
        <wp:anchor distT="0" distB="0" distL="114300" distR="114300" simplePos="0" relativeHeight="251670528" behindDoc="1" locked="0" layoutInCell="1" allowOverlap="1" wp14:anchorId="53BAAC96" wp14:editId="3B7BE22A">
          <wp:simplePos x="0" y="0"/>
          <wp:positionH relativeFrom="column">
            <wp:posOffset>3359150</wp:posOffset>
          </wp:positionH>
          <wp:positionV relativeFrom="paragraph">
            <wp:posOffset>38100</wp:posOffset>
          </wp:positionV>
          <wp:extent cx="1278255" cy="61531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255" cy="615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F7734" w14:textId="77777777" w:rsidR="009029D3" w:rsidRDefault="00DD1AEA" w:rsidP="00C03126">
    <w:pPr>
      <w:pStyle w:val="Kopfzeile"/>
      <w:tabs>
        <w:tab w:val="clear" w:pos="4536"/>
      </w:tabs>
      <w:jc w:val="center"/>
    </w:pPr>
    <w:r>
      <w:rPr>
        <w:noProof/>
        <w:lang w:eastAsia="de-CH"/>
      </w:rPr>
      <w:drawing>
        <wp:anchor distT="0" distB="0" distL="114300" distR="114300" simplePos="0" relativeHeight="251667456" behindDoc="1" locked="0" layoutInCell="1" allowOverlap="1" wp14:anchorId="1AA03FC6" wp14:editId="10BB5298">
          <wp:simplePos x="0" y="0"/>
          <wp:positionH relativeFrom="column">
            <wp:posOffset>3379470</wp:posOffset>
          </wp:positionH>
          <wp:positionV relativeFrom="paragraph">
            <wp:posOffset>46355</wp:posOffset>
          </wp:positionV>
          <wp:extent cx="1278255" cy="61531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25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126">
      <w:rPr>
        <w:noProof/>
        <w:lang w:eastAsia="de-CH"/>
      </w:rPr>
      <w:drawing>
        <wp:anchor distT="0" distB="0" distL="114300" distR="114300" simplePos="0" relativeHeight="251661312" behindDoc="1" locked="0" layoutInCell="1" allowOverlap="1" wp14:anchorId="7D5C4584" wp14:editId="57E3D0EA">
          <wp:simplePos x="0" y="0"/>
          <wp:positionH relativeFrom="column">
            <wp:posOffset>896620</wp:posOffset>
          </wp:positionH>
          <wp:positionV relativeFrom="paragraph">
            <wp:posOffset>8255</wp:posOffset>
          </wp:positionV>
          <wp:extent cx="1297940" cy="6153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2">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00C03126">
      <w:rPr>
        <w:noProof/>
        <w:lang w:eastAsia="de-CH"/>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365DDE"/>
    <w:multiLevelType w:val="hybridMultilevel"/>
    <w:tmpl w:val="9FB8D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CD6"/>
    <w:rsid w:val="00001451"/>
    <w:rsid w:val="00016E39"/>
    <w:rsid w:val="00023599"/>
    <w:rsid w:val="00033D06"/>
    <w:rsid w:val="00041C00"/>
    <w:rsid w:val="000560F3"/>
    <w:rsid w:val="000715A1"/>
    <w:rsid w:val="00080CA2"/>
    <w:rsid w:val="00083256"/>
    <w:rsid w:val="00093D32"/>
    <w:rsid w:val="000A01A5"/>
    <w:rsid w:val="000A395D"/>
    <w:rsid w:val="000B011D"/>
    <w:rsid w:val="000B2482"/>
    <w:rsid w:val="000B4D75"/>
    <w:rsid w:val="000B598C"/>
    <w:rsid w:val="000D0023"/>
    <w:rsid w:val="000E55EF"/>
    <w:rsid w:val="001055C1"/>
    <w:rsid w:val="00115394"/>
    <w:rsid w:val="00151177"/>
    <w:rsid w:val="00152166"/>
    <w:rsid w:val="001529D8"/>
    <w:rsid w:val="001703D8"/>
    <w:rsid w:val="0017135F"/>
    <w:rsid w:val="00172AD0"/>
    <w:rsid w:val="00176757"/>
    <w:rsid w:val="00176ED4"/>
    <w:rsid w:val="00193E45"/>
    <w:rsid w:val="001957A8"/>
    <w:rsid w:val="001A6644"/>
    <w:rsid w:val="0020046F"/>
    <w:rsid w:val="00202AAA"/>
    <w:rsid w:val="002067F9"/>
    <w:rsid w:val="002261C2"/>
    <w:rsid w:val="00235479"/>
    <w:rsid w:val="002748B2"/>
    <w:rsid w:val="00282551"/>
    <w:rsid w:val="002847AF"/>
    <w:rsid w:val="002A6D6E"/>
    <w:rsid w:val="002A7C46"/>
    <w:rsid w:val="002D20D9"/>
    <w:rsid w:val="002E1FA2"/>
    <w:rsid w:val="002E6AD7"/>
    <w:rsid w:val="003242B7"/>
    <w:rsid w:val="0033554D"/>
    <w:rsid w:val="00367E17"/>
    <w:rsid w:val="00370B3F"/>
    <w:rsid w:val="0037162D"/>
    <w:rsid w:val="003978A9"/>
    <w:rsid w:val="003A5DAE"/>
    <w:rsid w:val="003A6000"/>
    <w:rsid w:val="003B014B"/>
    <w:rsid w:val="003E2528"/>
    <w:rsid w:val="003E4BF9"/>
    <w:rsid w:val="003E7BC5"/>
    <w:rsid w:val="00401B67"/>
    <w:rsid w:val="00420AE6"/>
    <w:rsid w:val="00427CFD"/>
    <w:rsid w:val="00435A83"/>
    <w:rsid w:val="004470E9"/>
    <w:rsid w:val="00487575"/>
    <w:rsid w:val="00487A7C"/>
    <w:rsid w:val="004A4450"/>
    <w:rsid w:val="004C6732"/>
    <w:rsid w:val="004C7A0F"/>
    <w:rsid w:val="004E44F9"/>
    <w:rsid w:val="004F2240"/>
    <w:rsid w:val="005070AD"/>
    <w:rsid w:val="005121D0"/>
    <w:rsid w:val="0053107F"/>
    <w:rsid w:val="00532E42"/>
    <w:rsid w:val="00552083"/>
    <w:rsid w:val="00563C82"/>
    <w:rsid w:val="00573DED"/>
    <w:rsid w:val="00582ABC"/>
    <w:rsid w:val="005A297E"/>
    <w:rsid w:val="005B3E86"/>
    <w:rsid w:val="005C4E4D"/>
    <w:rsid w:val="005D0A5B"/>
    <w:rsid w:val="005E1DDE"/>
    <w:rsid w:val="005E45D4"/>
    <w:rsid w:val="005E7329"/>
    <w:rsid w:val="00600DEA"/>
    <w:rsid w:val="00603A16"/>
    <w:rsid w:val="00616CF6"/>
    <w:rsid w:val="00623373"/>
    <w:rsid w:val="0063223F"/>
    <w:rsid w:val="006433AA"/>
    <w:rsid w:val="00645473"/>
    <w:rsid w:val="00645EC1"/>
    <w:rsid w:val="0067713A"/>
    <w:rsid w:val="006821C9"/>
    <w:rsid w:val="00692D9B"/>
    <w:rsid w:val="006B6B53"/>
    <w:rsid w:val="006E1910"/>
    <w:rsid w:val="006E307A"/>
    <w:rsid w:val="006E33D8"/>
    <w:rsid w:val="00755B5A"/>
    <w:rsid w:val="00762CB8"/>
    <w:rsid w:val="00772C42"/>
    <w:rsid w:val="0079259F"/>
    <w:rsid w:val="007A4FE9"/>
    <w:rsid w:val="007B0043"/>
    <w:rsid w:val="007B626D"/>
    <w:rsid w:val="007B7634"/>
    <w:rsid w:val="007D60BC"/>
    <w:rsid w:val="007E47AD"/>
    <w:rsid w:val="007F47D0"/>
    <w:rsid w:val="00805B71"/>
    <w:rsid w:val="008218F5"/>
    <w:rsid w:val="00833DE1"/>
    <w:rsid w:val="00835A57"/>
    <w:rsid w:val="008373DE"/>
    <w:rsid w:val="0084596D"/>
    <w:rsid w:val="00850448"/>
    <w:rsid w:val="00863426"/>
    <w:rsid w:val="00887F9D"/>
    <w:rsid w:val="008A47BE"/>
    <w:rsid w:val="008B2481"/>
    <w:rsid w:val="008B7DBE"/>
    <w:rsid w:val="008C0C30"/>
    <w:rsid w:val="008C218F"/>
    <w:rsid w:val="008F7F1D"/>
    <w:rsid w:val="009029D3"/>
    <w:rsid w:val="00926B64"/>
    <w:rsid w:val="009340AD"/>
    <w:rsid w:val="009432F4"/>
    <w:rsid w:val="0097316E"/>
    <w:rsid w:val="009746D7"/>
    <w:rsid w:val="009920F2"/>
    <w:rsid w:val="00992EF2"/>
    <w:rsid w:val="00997BAA"/>
    <w:rsid w:val="009B07F3"/>
    <w:rsid w:val="009D3544"/>
    <w:rsid w:val="009D3918"/>
    <w:rsid w:val="00A00AD7"/>
    <w:rsid w:val="00A078D2"/>
    <w:rsid w:val="00A10041"/>
    <w:rsid w:val="00A30430"/>
    <w:rsid w:val="00A30DD1"/>
    <w:rsid w:val="00A44529"/>
    <w:rsid w:val="00A5156E"/>
    <w:rsid w:val="00A6266A"/>
    <w:rsid w:val="00AA6C29"/>
    <w:rsid w:val="00AB388A"/>
    <w:rsid w:val="00AB3C98"/>
    <w:rsid w:val="00AC653F"/>
    <w:rsid w:val="00AD11A4"/>
    <w:rsid w:val="00AE585E"/>
    <w:rsid w:val="00AF242A"/>
    <w:rsid w:val="00B2482A"/>
    <w:rsid w:val="00B41B0C"/>
    <w:rsid w:val="00B522A9"/>
    <w:rsid w:val="00B66ED3"/>
    <w:rsid w:val="00B72DDD"/>
    <w:rsid w:val="00B743DE"/>
    <w:rsid w:val="00B92F10"/>
    <w:rsid w:val="00BA16DE"/>
    <w:rsid w:val="00BA6710"/>
    <w:rsid w:val="00BB2F65"/>
    <w:rsid w:val="00BC7E53"/>
    <w:rsid w:val="00BD030B"/>
    <w:rsid w:val="00BE3C31"/>
    <w:rsid w:val="00BF62B7"/>
    <w:rsid w:val="00C028F8"/>
    <w:rsid w:val="00C03126"/>
    <w:rsid w:val="00C17746"/>
    <w:rsid w:val="00C2015E"/>
    <w:rsid w:val="00C21C9A"/>
    <w:rsid w:val="00C2389D"/>
    <w:rsid w:val="00C57220"/>
    <w:rsid w:val="00C95A62"/>
    <w:rsid w:val="00CB08F6"/>
    <w:rsid w:val="00CB350F"/>
    <w:rsid w:val="00CB45B4"/>
    <w:rsid w:val="00CC3021"/>
    <w:rsid w:val="00CC77C1"/>
    <w:rsid w:val="00CD356C"/>
    <w:rsid w:val="00CD665A"/>
    <w:rsid w:val="00CE7CF3"/>
    <w:rsid w:val="00D05F7A"/>
    <w:rsid w:val="00D22947"/>
    <w:rsid w:val="00D24709"/>
    <w:rsid w:val="00D36A5D"/>
    <w:rsid w:val="00D462A0"/>
    <w:rsid w:val="00D73E05"/>
    <w:rsid w:val="00DD1AEA"/>
    <w:rsid w:val="00DD60EC"/>
    <w:rsid w:val="00E1365A"/>
    <w:rsid w:val="00E21CD6"/>
    <w:rsid w:val="00E621A5"/>
    <w:rsid w:val="00E62A40"/>
    <w:rsid w:val="00E673DA"/>
    <w:rsid w:val="00E824FD"/>
    <w:rsid w:val="00E82DB7"/>
    <w:rsid w:val="00E95DA4"/>
    <w:rsid w:val="00E9713D"/>
    <w:rsid w:val="00EC1034"/>
    <w:rsid w:val="00EC79C1"/>
    <w:rsid w:val="00ED153C"/>
    <w:rsid w:val="00EE10C5"/>
    <w:rsid w:val="00F1438E"/>
    <w:rsid w:val="00F3120E"/>
    <w:rsid w:val="00F330B8"/>
    <w:rsid w:val="00F46DB6"/>
    <w:rsid w:val="00F55EE6"/>
    <w:rsid w:val="00F63038"/>
    <w:rsid w:val="00F829DA"/>
    <w:rsid w:val="00F90400"/>
    <w:rsid w:val="00F94926"/>
    <w:rsid w:val="00F96992"/>
    <w:rsid w:val="00FA44B1"/>
    <w:rsid w:val="00FB74C0"/>
    <w:rsid w:val="00FD1BC3"/>
    <w:rsid w:val="00FD3CED"/>
    <w:rsid w:val="00FF61C0"/>
    <w:rsid w:val="00FF66F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A2B2E7"/>
  <w15:docId w15:val="{38670209-4655-4267-8107-274FDE1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SansOffice" w:eastAsiaTheme="minorHAnsi" w:hAnsi="TheSansOffice" w:cstheme="minorBidi"/>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46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043"/>
    <w:pPr>
      <w:tabs>
        <w:tab w:val="center" w:pos="4536"/>
        <w:tab w:val="right" w:pos="9072"/>
      </w:tabs>
    </w:pPr>
  </w:style>
  <w:style w:type="character" w:customStyle="1" w:styleId="KopfzeileZchn">
    <w:name w:val="Kopfzeile Zchn"/>
    <w:basedOn w:val="Absatz-Standardschriftart"/>
    <w:link w:val="Kopfzeile"/>
    <w:uiPriority w:val="99"/>
    <w:rsid w:val="007B0043"/>
  </w:style>
  <w:style w:type="paragraph" w:styleId="Fuzeile">
    <w:name w:val="footer"/>
    <w:basedOn w:val="Standard"/>
    <w:link w:val="FuzeileZchn"/>
    <w:uiPriority w:val="99"/>
    <w:unhideWhenUsed/>
    <w:rsid w:val="007B0043"/>
    <w:pPr>
      <w:tabs>
        <w:tab w:val="center" w:pos="4536"/>
        <w:tab w:val="right" w:pos="9072"/>
      </w:tabs>
    </w:pPr>
  </w:style>
  <w:style w:type="character" w:customStyle="1" w:styleId="FuzeileZchn">
    <w:name w:val="Fußzeile Zchn"/>
    <w:basedOn w:val="Absatz-Standardschriftart"/>
    <w:link w:val="Fuzeile"/>
    <w:uiPriority w:val="99"/>
    <w:rsid w:val="007B0043"/>
  </w:style>
  <w:style w:type="paragraph" w:styleId="Sprechblasentext">
    <w:name w:val="Balloon Text"/>
    <w:basedOn w:val="Standard"/>
    <w:link w:val="SprechblasentextZchn"/>
    <w:uiPriority w:val="99"/>
    <w:semiHidden/>
    <w:unhideWhenUsed/>
    <w:rsid w:val="007B00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043"/>
    <w:rPr>
      <w:rFonts w:ascii="Tahoma" w:hAnsi="Tahoma" w:cs="Tahoma"/>
      <w:sz w:val="16"/>
      <w:szCs w:val="16"/>
    </w:rPr>
  </w:style>
  <w:style w:type="character" w:styleId="Hyperlink">
    <w:name w:val="Hyperlink"/>
    <w:basedOn w:val="Absatz-Standardschriftart"/>
    <w:uiPriority w:val="99"/>
    <w:unhideWhenUsed/>
    <w:rsid w:val="000D0023"/>
    <w:rPr>
      <w:color w:val="0000FF" w:themeColor="hyperlink"/>
      <w:u w:val="single"/>
    </w:rPr>
  </w:style>
  <w:style w:type="paragraph" w:styleId="Funotentext">
    <w:name w:val="footnote text"/>
    <w:basedOn w:val="Standard"/>
    <w:link w:val="FunotentextZchn"/>
    <w:uiPriority w:val="99"/>
    <w:semiHidden/>
    <w:unhideWhenUsed/>
    <w:rsid w:val="004F2240"/>
  </w:style>
  <w:style w:type="character" w:customStyle="1" w:styleId="FunotentextZchn">
    <w:name w:val="Fußnotentext Zchn"/>
    <w:basedOn w:val="Absatz-Standardschriftart"/>
    <w:link w:val="Funotentext"/>
    <w:uiPriority w:val="99"/>
    <w:semiHidden/>
    <w:rsid w:val="004F2240"/>
  </w:style>
  <w:style w:type="character" w:styleId="Funotenzeichen">
    <w:name w:val="footnote reference"/>
    <w:basedOn w:val="Absatz-Standardschriftart"/>
    <w:semiHidden/>
    <w:rsid w:val="004F2240"/>
    <w:rPr>
      <w:vertAlign w:val="superscript"/>
    </w:rPr>
  </w:style>
  <w:style w:type="character" w:styleId="Kommentarzeichen">
    <w:name w:val="annotation reference"/>
    <w:basedOn w:val="Absatz-Standardschriftart"/>
    <w:uiPriority w:val="99"/>
    <w:semiHidden/>
    <w:unhideWhenUsed/>
    <w:rsid w:val="006E33D8"/>
    <w:rPr>
      <w:sz w:val="16"/>
      <w:szCs w:val="16"/>
    </w:rPr>
  </w:style>
  <w:style w:type="paragraph" w:styleId="Kommentartext">
    <w:name w:val="annotation text"/>
    <w:basedOn w:val="Standard"/>
    <w:link w:val="KommentartextZchn"/>
    <w:uiPriority w:val="99"/>
    <w:unhideWhenUsed/>
    <w:rsid w:val="006E33D8"/>
  </w:style>
  <w:style w:type="character" w:customStyle="1" w:styleId="KommentartextZchn">
    <w:name w:val="Kommentartext Zchn"/>
    <w:basedOn w:val="Absatz-Standardschriftart"/>
    <w:link w:val="Kommentartext"/>
    <w:uiPriority w:val="99"/>
    <w:rsid w:val="006E33D8"/>
  </w:style>
  <w:style w:type="paragraph" w:styleId="Kommentarthema">
    <w:name w:val="annotation subject"/>
    <w:basedOn w:val="Kommentartext"/>
    <w:next w:val="Kommentartext"/>
    <w:link w:val="KommentarthemaZchn"/>
    <w:uiPriority w:val="99"/>
    <w:semiHidden/>
    <w:unhideWhenUsed/>
    <w:rsid w:val="006E33D8"/>
    <w:rPr>
      <w:b/>
      <w:bCs/>
    </w:rPr>
  </w:style>
  <w:style w:type="character" w:customStyle="1" w:styleId="KommentarthemaZchn">
    <w:name w:val="Kommentarthema Zchn"/>
    <w:basedOn w:val="KommentartextZchn"/>
    <w:link w:val="Kommentarthema"/>
    <w:uiPriority w:val="99"/>
    <w:semiHidden/>
    <w:rsid w:val="006E33D8"/>
    <w:rPr>
      <w:b/>
      <w:bCs/>
    </w:rPr>
  </w:style>
  <w:style w:type="character" w:styleId="NichtaufgelsteErwhnung">
    <w:name w:val="Unresolved Mention"/>
    <w:basedOn w:val="Absatz-Standardschriftart"/>
    <w:uiPriority w:val="99"/>
    <w:semiHidden/>
    <w:unhideWhenUsed/>
    <w:rsid w:val="00FD1BC3"/>
    <w:rPr>
      <w:color w:val="605E5C"/>
      <w:shd w:val="clear" w:color="auto" w:fill="E1DFDD"/>
    </w:rPr>
  </w:style>
  <w:style w:type="character" w:styleId="BesuchterLink">
    <w:name w:val="FollowedHyperlink"/>
    <w:basedOn w:val="Absatz-Standardschriftart"/>
    <w:uiPriority w:val="99"/>
    <w:semiHidden/>
    <w:unhideWhenUsed/>
    <w:rsid w:val="00CB45B4"/>
    <w:rPr>
      <w:color w:val="800080" w:themeColor="followedHyperlink"/>
      <w:u w:val="single"/>
    </w:rPr>
  </w:style>
  <w:style w:type="paragraph" w:styleId="Listenabsatz">
    <w:name w:val="List Paragraph"/>
    <w:basedOn w:val="Standard"/>
    <w:uiPriority w:val="34"/>
    <w:qFormat/>
    <w:rsid w:val="009432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221839">
      <w:bodyDiv w:val="1"/>
      <w:marLeft w:val="0"/>
      <w:marRight w:val="0"/>
      <w:marTop w:val="0"/>
      <w:marBottom w:val="0"/>
      <w:divBdr>
        <w:top w:val="none" w:sz="0" w:space="0" w:color="auto"/>
        <w:left w:val="none" w:sz="0" w:space="0" w:color="auto"/>
        <w:bottom w:val="none" w:sz="0" w:space="0" w:color="auto"/>
        <w:right w:val="none" w:sz="0" w:space="0" w:color="auto"/>
      </w:divBdr>
    </w:div>
    <w:div w:id="847213588">
      <w:bodyDiv w:val="1"/>
      <w:marLeft w:val="0"/>
      <w:marRight w:val="0"/>
      <w:marTop w:val="0"/>
      <w:marBottom w:val="0"/>
      <w:divBdr>
        <w:top w:val="none" w:sz="0" w:space="0" w:color="auto"/>
        <w:left w:val="none" w:sz="0" w:space="0" w:color="auto"/>
        <w:bottom w:val="none" w:sz="0" w:space="0" w:color="auto"/>
        <w:right w:val="none" w:sz="0" w:space="0" w:color="auto"/>
      </w:divBdr>
    </w:div>
    <w:div w:id="897740341">
      <w:bodyDiv w:val="1"/>
      <w:marLeft w:val="0"/>
      <w:marRight w:val="0"/>
      <w:marTop w:val="0"/>
      <w:marBottom w:val="0"/>
      <w:divBdr>
        <w:top w:val="none" w:sz="0" w:space="0" w:color="auto"/>
        <w:left w:val="none" w:sz="0" w:space="0" w:color="auto"/>
        <w:bottom w:val="none" w:sz="0" w:space="0" w:color="auto"/>
        <w:right w:val="none" w:sz="0" w:space="0" w:color="auto"/>
      </w:divBdr>
    </w:div>
    <w:div w:id="154483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unge-zuerich.ch/startseite" TargetMode="External"/><Relationship Id="rId18" Type="http://schemas.openxmlformats.org/officeDocument/2006/relationships/image" Target="media/image1.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parlament.ch/de/ratsbetrieb/suche-curia-vista/geschaeft?AffairId=20213453" TargetMode="External"/><Relationship Id="rId17" Type="http://schemas.openxmlformats.org/officeDocument/2006/relationships/hyperlink" Target="https://we.tl/t-I4xOE3gAJ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argauerzeitung.ch/leben/rund-1-7-millionen-schweizer-haben-sich-bereits-mit-dem-coronavirus-infiziert-bis-zur-herdenimmunitat-dauertet-es-noch-ld.2083255"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tea-netzwerk.ch"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ovid19.admin.ch/de/overview?ovTime=total" TargetMode="External"/><Relationship Id="rId23" Type="http://schemas.openxmlformats.org/officeDocument/2006/relationships/hyperlink" Target="mailto:pr@lunge-zuerich.ch"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vidence.nihr.ac.uk/themedreview/living-with-covid19-second-review/" TargetMode="External"/><Relationship Id="rId22" Type="http://schemas.openxmlformats.org/officeDocument/2006/relationships/image" Target="media/image5.png"/><Relationship Id="rId27" Type="http://schemas.openxmlformats.org/officeDocument/2006/relationships/footer" Target="footer2.xml"/><Relationship Id="rId30"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2" Type="http://schemas.openxmlformats.org/officeDocument/2006/relationships/image" Target="media/image9.wmf"/><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29D753E187B504F83B182912A38DE6D" ma:contentTypeVersion="12" ma:contentTypeDescription="Ein neues Dokument erstellen." ma:contentTypeScope="" ma:versionID="f2809b8a03f8a81a9631c5111d761499">
  <xsd:schema xmlns:xsd="http://www.w3.org/2001/XMLSchema" xmlns:xs="http://www.w3.org/2001/XMLSchema" xmlns:p="http://schemas.microsoft.com/office/2006/metadata/properties" xmlns:ns2="fd274921-3ee8-4d68-bc5e-9e813370b40a" xmlns:ns3="6c85e100-f317-4b47-b18c-03330640982f" targetNamespace="http://schemas.microsoft.com/office/2006/metadata/properties" ma:root="true" ma:fieldsID="82ab1041ec58fe08adb46ce070bb2588" ns2:_="" ns3:_="">
    <xsd:import namespace="fd274921-3ee8-4d68-bc5e-9e813370b40a"/>
    <xsd:import namespace="6c85e100-f317-4b47-b18c-033306409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74921-3ee8-4d68-bc5e-9e813370b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85e100-f317-4b47-b18c-03330640982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DD38A-F3DD-4458-B639-FD8234916F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942B35-982A-41C0-B730-1EFF8BC77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274921-3ee8-4d68-bc5e-9e813370b40a"/>
    <ds:schemaRef ds:uri="6c85e100-f317-4b47-b18c-033306409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266E6-2D9F-4A83-82C6-5177139A3577}">
  <ds:schemaRefs>
    <ds:schemaRef ds:uri="http://schemas.microsoft.com/sharepoint/v3/contenttype/forms"/>
  </ds:schemaRefs>
</ds:datastoreItem>
</file>

<file path=customXml/itemProps4.xml><?xml version="1.0" encoding="utf-8"?>
<ds:datastoreItem xmlns:ds="http://schemas.openxmlformats.org/officeDocument/2006/customXml" ds:itemID="{EF183427-BC8E-4304-AB70-EECCAFC5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1222</Words>
  <Characters>7702</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Lungenliga Zürich</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Flühmann Myriam</dc:creator>
  <cp:lastModifiedBy>Wyrsch Claudia</cp:lastModifiedBy>
  <cp:revision>21</cp:revision>
  <cp:lastPrinted>2018-06-08T13:59:00Z</cp:lastPrinted>
  <dcterms:created xsi:type="dcterms:W3CDTF">2021-04-13T12:03:00Z</dcterms:created>
  <dcterms:modified xsi:type="dcterms:W3CDTF">2021-04-14T11:00:00Z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0x010100429D753E187B504F83B182912A38DE6D</vt:lpwstr>
  </property>
</Properties>
</file>